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FA4A7">
      <w:pPr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附件</w:t>
      </w:r>
      <w:r>
        <w:rPr>
          <w:rFonts w:ascii="宋体" w:hAnsi="宋体"/>
          <w:b/>
          <w:sz w:val="32"/>
          <w:szCs w:val="32"/>
        </w:rPr>
        <w:t>2</w:t>
      </w:r>
    </w:p>
    <w:p w14:paraId="6EFC6572">
      <w:pPr>
        <w:pStyle w:val="2"/>
        <w:ind w:left="0"/>
        <w:jc w:val="center"/>
        <w:rPr>
          <w:rFonts w:ascii="宋体" w:eastAsia="宋体"/>
          <w:spacing w:val="60"/>
          <w:sz w:val="44"/>
        </w:rPr>
      </w:pPr>
    </w:p>
    <w:p w14:paraId="63CCAAE4">
      <w:pPr>
        <w:pStyle w:val="2"/>
        <w:ind w:left="0"/>
        <w:jc w:val="center"/>
        <w:rPr>
          <w:rFonts w:hint="eastAsia" w:ascii="黑体" w:hAnsi="黑体" w:eastAsia="黑体"/>
          <w:sz w:val="44"/>
        </w:rPr>
      </w:pPr>
      <w:bookmarkStart w:id="0" w:name="_GoBack"/>
      <w:r>
        <w:rPr>
          <w:rFonts w:hint="eastAsia" w:ascii="黑体" w:hAnsi="黑体" w:eastAsia="黑体"/>
          <w:sz w:val="44"/>
        </w:rPr>
        <w:t>2025年度高等教育科学研究成果奖</w:t>
      </w:r>
    </w:p>
    <w:bookmarkEnd w:id="0"/>
    <w:p w14:paraId="3DC4DCFF">
      <w:pPr>
        <w:pStyle w:val="2"/>
        <w:ind w:left="0"/>
        <w:jc w:val="center"/>
        <w:rPr>
          <w:rFonts w:hint="eastAsia" w:ascii="黑体" w:hAnsi="黑体" w:eastAsia="黑体"/>
          <w:sz w:val="44"/>
        </w:rPr>
      </w:pPr>
    </w:p>
    <w:p w14:paraId="445EF941">
      <w:pPr>
        <w:jc w:val="center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申   报   表</w:t>
      </w:r>
    </w:p>
    <w:p w14:paraId="0A8D0B8F">
      <w:pPr>
        <w:ind w:left="780"/>
        <w:rPr>
          <w:rFonts w:ascii="仿宋_GB2312" w:eastAsia="仿宋_GB2312"/>
          <w:b/>
          <w:bCs/>
          <w:color w:val="000000"/>
        </w:rPr>
      </w:pPr>
    </w:p>
    <w:p w14:paraId="6001115D">
      <w:pPr>
        <w:ind w:left="780"/>
        <w:rPr>
          <w:rFonts w:ascii="仿宋_GB2312" w:eastAsia="仿宋_GB2312"/>
          <w:b/>
          <w:bCs/>
          <w:color w:val="000000"/>
        </w:rPr>
      </w:pPr>
    </w:p>
    <w:p w14:paraId="24040144">
      <w:pPr>
        <w:ind w:left="780"/>
        <w:rPr>
          <w:rFonts w:ascii="仿宋_GB2312" w:eastAsia="仿宋_GB2312"/>
          <w:b/>
          <w:bCs/>
          <w:color w:val="000000"/>
        </w:rPr>
      </w:pPr>
    </w:p>
    <w:tbl>
      <w:tblPr>
        <w:tblStyle w:val="5"/>
        <w:tblpPr w:leftFromText="180" w:rightFromText="180" w:vertAnchor="text" w:horzAnchor="page" w:tblpX="2580" w:tblpY="319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5749"/>
      </w:tblGrid>
      <w:tr w14:paraId="3D228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 w14:paraId="48B1576F">
            <w:pPr>
              <w:rPr>
                <w:rFonts w:ascii="仿宋_GB2312" w:eastAsia="仿宋_GB2312"/>
                <w:b/>
                <w:bCs/>
                <w:color w:val="auto"/>
                <w:szCs w:val="22"/>
              </w:rPr>
            </w:pPr>
            <w:r>
              <w:rPr>
                <w:rFonts w:hint="eastAsia" w:ascii="宋体"/>
                <w:b/>
                <w:bCs/>
                <w:color w:val="auto"/>
                <w:sz w:val="32"/>
                <w:szCs w:val="32"/>
              </w:rPr>
              <w:t>申 报 者：</w:t>
            </w:r>
          </w:p>
        </w:tc>
        <w:tc>
          <w:tcPr>
            <w:tcW w:w="5749" w:type="dxa"/>
            <w:tcBorders>
              <w:bottom w:val="single" w:color="auto" w:sz="4" w:space="0"/>
            </w:tcBorders>
          </w:tcPr>
          <w:p w14:paraId="56740CF9">
            <w:pPr>
              <w:rPr>
                <w:rFonts w:ascii="仿宋_GB2312" w:eastAsia="仿宋_GB2312"/>
                <w:b/>
                <w:bCs/>
                <w:color w:val="FF0000"/>
                <w:szCs w:val="22"/>
              </w:rPr>
            </w:pPr>
          </w:p>
        </w:tc>
      </w:tr>
      <w:tr w14:paraId="4F3AB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 w14:paraId="71027DB8">
            <w:pPr>
              <w:rPr>
                <w:rFonts w:ascii="仿宋_GB2312" w:eastAsia="仿宋_GB2312"/>
                <w:b/>
                <w:bCs/>
                <w:color w:val="auto"/>
                <w:szCs w:val="22"/>
              </w:rPr>
            </w:pPr>
            <w:r>
              <w:rPr>
                <w:rFonts w:hint="eastAsia" w:ascii="宋体"/>
                <w:b/>
                <w:bCs/>
                <w:color w:val="auto"/>
                <w:sz w:val="32"/>
                <w:szCs w:val="32"/>
              </w:rPr>
              <w:t>成果名称：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</w:tcPr>
          <w:p w14:paraId="079DE3D9">
            <w:pPr>
              <w:rPr>
                <w:rFonts w:ascii="仿宋_GB2312" w:eastAsia="仿宋_GB2312"/>
                <w:b/>
                <w:bCs/>
                <w:color w:val="FF0000"/>
                <w:szCs w:val="22"/>
              </w:rPr>
            </w:pPr>
          </w:p>
        </w:tc>
      </w:tr>
      <w:tr w14:paraId="33482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 w14:paraId="1A10B39D">
            <w:pPr>
              <w:rPr>
                <w:rFonts w:ascii="宋体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宋体"/>
                <w:b/>
                <w:bCs/>
                <w:color w:val="auto"/>
                <w:sz w:val="32"/>
                <w:szCs w:val="32"/>
              </w:rPr>
              <w:t>成果署名：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</w:tcPr>
          <w:p w14:paraId="0DC75658">
            <w:pPr>
              <w:rPr>
                <w:rFonts w:ascii="仿宋_GB2312" w:eastAsia="仿宋_GB2312"/>
                <w:b/>
                <w:bCs/>
                <w:color w:val="FF0000"/>
                <w:szCs w:val="22"/>
              </w:rPr>
            </w:pPr>
          </w:p>
        </w:tc>
      </w:tr>
      <w:tr w14:paraId="77E66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 w14:paraId="72D8B155">
            <w:pPr>
              <w:rPr>
                <w:rFonts w:ascii="宋体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宋体"/>
                <w:b/>
                <w:bCs/>
                <w:color w:val="auto"/>
                <w:sz w:val="32"/>
                <w:szCs w:val="32"/>
              </w:rPr>
              <w:t>出版或发表单位：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</w:tcPr>
          <w:p w14:paraId="7E17F386">
            <w:pPr>
              <w:rPr>
                <w:rFonts w:ascii="仿宋_GB2312" w:eastAsia="仿宋_GB2312"/>
                <w:b/>
                <w:bCs/>
                <w:color w:val="FF0000"/>
                <w:szCs w:val="22"/>
              </w:rPr>
            </w:pPr>
          </w:p>
        </w:tc>
      </w:tr>
      <w:tr w14:paraId="2CE7A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 w14:paraId="5C0C3716">
            <w:pPr>
              <w:rPr>
                <w:rFonts w:ascii="仿宋_GB2312" w:eastAsia="仿宋_GB2312"/>
                <w:b/>
                <w:bCs/>
                <w:color w:val="auto"/>
                <w:szCs w:val="22"/>
              </w:rPr>
            </w:pPr>
            <w:r>
              <w:rPr>
                <w:rFonts w:hint="eastAsia" w:ascii="宋体"/>
                <w:b/>
                <w:bCs/>
                <w:color w:val="auto"/>
                <w:sz w:val="32"/>
                <w:szCs w:val="32"/>
              </w:rPr>
              <w:t>推荐单位：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</w:tcPr>
          <w:p w14:paraId="5BAA3CB4">
            <w:pPr>
              <w:rPr>
                <w:rFonts w:hint="default" w:ascii="仿宋_GB2312" w:eastAsia="仿宋_GB2312"/>
                <w:b/>
                <w:bCs/>
                <w:color w:val="FF0000"/>
                <w:szCs w:val="22"/>
                <w:lang w:val="en-US" w:eastAsia="zh-CN"/>
              </w:rPr>
            </w:pPr>
            <w:r>
              <w:rPr>
                <w:rFonts w:hint="eastAsia" w:ascii="宋体"/>
                <w:b/>
                <w:bCs/>
                <w:color w:val="auto"/>
                <w:sz w:val="32"/>
                <w:szCs w:val="32"/>
                <w:lang w:val="en-US" w:eastAsia="zh-CN"/>
              </w:rPr>
              <w:t>连云港师范学院</w:t>
            </w:r>
          </w:p>
        </w:tc>
      </w:tr>
    </w:tbl>
    <w:p w14:paraId="4EE27470">
      <w:pPr>
        <w:ind w:left="780"/>
        <w:rPr>
          <w:rFonts w:ascii="仿宋_GB2312" w:eastAsia="仿宋_GB2312"/>
          <w:b/>
          <w:bCs/>
          <w:color w:val="000000"/>
        </w:rPr>
      </w:pPr>
    </w:p>
    <w:p w14:paraId="6099D330">
      <w:pPr>
        <w:ind w:left="780"/>
        <w:rPr>
          <w:rFonts w:ascii="仿宋_GB2312" w:eastAsia="仿宋_GB2312"/>
          <w:b/>
          <w:bCs/>
          <w:color w:val="000000"/>
        </w:rPr>
      </w:pPr>
    </w:p>
    <w:p w14:paraId="3CA576AC">
      <w:pPr>
        <w:jc w:val="center"/>
        <w:rPr>
          <w:rFonts w:hint="eastAsia"/>
          <w:sz w:val="32"/>
          <w:szCs w:val="32"/>
        </w:rPr>
      </w:pPr>
    </w:p>
    <w:p w14:paraId="1E4BEB0F">
      <w:pPr>
        <w:jc w:val="center"/>
        <w:rPr>
          <w:rFonts w:hint="eastAsia"/>
          <w:sz w:val="32"/>
          <w:szCs w:val="32"/>
        </w:rPr>
      </w:pPr>
    </w:p>
    <w:p w14:paraId="1CD6C592">
      <w:pPr>
        <w:jc w:val="center"/>
        <w:rPr>
          <w:rFonts w:hint="eastAsia"/>
          <w:sz w:val="32"/>
          <w:szCs w:val="32"/>
        </w:rPr>
      </w:pPr>
    </w:p>
    <w:p w14:paraId="2C073ACD">
      <w:pPr>
        <w:jc w:val="center"/>
        <w:rPr>
          <w:rFonts w:hint="eastAsia"/>
          <w:sz w:val="32"/>
          <w:szCs w:val="32"/>
        </w:rPr>
      </w:pPr>
    </w:p>
    <w:p w14:paraId="61E3CFD0">
      <w:pPr>
        <w:jc w:val="center"/>
        <w:rPr>
          <w:rFonts w:hint="eastAsia"/>
          <w:sz w:val="32"/>
          <w:szCs w:val="32"/>
        </w:rPr>
      </w:pPr>
    </w:p>
    <w:p w14:paraId="4EA5EFFE">
      <w:pPr>
        <w:jc w:val="center"/>
        <w:rPr>
          <w:rFonts w:hint="eastAsia"/>
          <w:sz w:val="32"/>
          <w:szCs w:val="32"/>
        </w:rPr>
      </w:pPr>
    </w:p>
    <w:p w14:paraId="13A5B625">
      <w:pPr>
        <w:jc w:val="center"/>
        <w:rPr>
          <w:rFonts w:hint="eastAsia"/>
          <w:sz w:val="32"/>
          <w:szCs w:val="32"/>
        </w:rPr>
      </w:pPr>
    </w:p>
    <w:p w14:paraId="05AF20A3">
      <w:pPr>
        <w:jc w:val="center"/>
        <w:rPr>
          <w:rFonts w:hint="eastAsia"/>
          <w:sz w:val="32"/>
          <w:szCs w:val="32"/>
        </w:rPr>
      </w:pPr>
    </w:p>
    <w:p w14:paraId="09CB212F">
      <w:pPr>
        <w:jc w:val="center"/>
        <w:rPr>
          <w:rFonts w:hint="eastAsia"/>
          <w:sz w:val="32"/>
          <w:szCs w:val="32"/>
        </w:rPr>
      </w:pPr>
    </w:p>
    <w:p w14:paraId="0847C4D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江苏省高等教育学会</w:t>
      </w:r>
    </w:p>
    <w:p w14:paraId="4457FF64">
      <w:pPr>
        <w:pStyle w:val="3"/>
        <w:ind w:left="99" w:leftChars="47"/>
        <w:jc w:val="center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/>
          <w:sz w:val="32"/>
          <w:szCs w:val="32"/>
        </w:rPr>
        <w:t>2026年</w:t>
      </w: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月印制</w:t>
      </w:r>
    </w:p>
    <w:p w14:paraId="7EED8680">
      <w:pPr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ascii="黑体" w:eastAsia="黑体"/>
          <w:b/>
          <w:bCs/>
          <w:color w:val="000000"/>
          <w:sz w:val="44"/>
        </w:rPr>
        <w:br w:type="page"/>
      </w:r>
    </w:p>
    <w:p w14:paraId="794DE145">
      <w:pPr>
        <w:rPr>
          <w:rFonts w:ascii="仿宋_GB2312" w:eastAsia="仿宋_GB2312"/>
          <w:b/>
          <w:bCs/>
          <w:color w:val="000000"/>
          <w:sz w:val="30"/>
        </w:rPr>
      </w:pPr>
    </w:p>
    <w:p w14:paraId="3BC80F2D">
      <w:pPr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hint="eastAsia" w:ascii="黑体" w:eastAsia="黑体"/>
          <w:b/>
          <w:bCs/>
          <w:color w:val="000000"/>
          <w:sz w:val="44"/>
        </w:rPr>
        <w:t>填 表 说 明</w:t>
      </w:r>
    </w:p>
    <w:p w14:paraId="04FAF59C">
      <w:pPr>
        <w:spacing w:line="520" w:lineRule="exact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1.申报者限1人，且限于成果署名的作者范畴；成果署名与公开出版物应一致。</w:t>
      </w:r>
    </w:p>
    <w:p w14:paraId="2AAD275B">
      <w:pPr>
        <w:spacing w:line="520" w:lineRule="exact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2.成果来源于公开发表的文章、论文和著作，文章一般是指发表于报纸、杂志、内参等，论文一般是指发表于学术期刊或收录于学术会议、论文汇编等，著作一般指由出版社正式出版的各类学术成果（包括专著、译著、工具书、古籍整理等）。成果名称应与公开出版物一致。如成果为英文，需备注下成果名称的中文翻译。</w:t>
      </w:r>
    </w:p>
    <w:p w14:paraId="5287B924">
      <w:pPr>
        <w:spacing w:line="520" w:lineRule="exact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3.出版或发表单位一般是指刊物名称或出版社名称。</w:t>
      </w:r>
    </w:p>
    <w:p w14:paraId="3BD6769D">
      <w:pPr>
        <w:spacing w:line="52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4.成果学术影响或社会效益：应写明是否被译成他种文字、再版或多次印刷；是否有刊物转载；是否有重要会议报告；是否有其他相关评价等，并提供相关资料。</w:t>
      </w:r>
    </w:p>
    <w:p w14:paraId="2D914B63">
      <w:pPr>
        <w:spacing w:line="52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5.成果引用或被采纳情况：应写明引用书名或刊期、次数，以及采纳单位和采纳情况，并提供相关资料。各栏目填写不下时可另加附页。</w:t>
      </w:r>
    </w:p>
    <w:p w14:paraId="3A05F373">
      <w:pPr>
        <w:spacing w:line="52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6.《申报表》、参评成果原件及有关证明材料均一份，成果原件一般不予退还。如用复印件代替成果原件，需经审核部门盖章。</w:t>
      </w:r>
    </w:p>
    <w:p w14:paraId="2C8AC7D7">
      <w:pPr>
        <w:spacing w:line="520" w:lineRule="exact"/>
        <w:ind w:firstLine="560" w:firstLineChars="200"/>
      </w:pPr>
      <w:r>
        <w:rPr>
          <w:rFonts w:hint="eastAsia"/>
          <w:sz w:val="28"/>
          <w:szCs w:val="28"/>
        </w:rPr>
        <w:t>7.通讯地址：南京市北京西路15-2号1号楼1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室江苏省高等教育学会秘书处；邮编：210024；联系电话：025－83302566；网址：www.jsgjxh.cn；电子邮箱：gjxh83300736@163.com。</w:t>
      </w:r>
    </w:p>
    <w:p w14:paraId="170185EB">
      <w:pPr>
        <w:widowControl/>
        <w:jc w:val="left"/>
      </w:pPr>
      <w:r>
        <w:br w:type="page"/>
      </w:r>
    </w:p>
    <w:tbl>
      <w:tblPr>
        <w:tblStyle w:val="4"/>
        <w:tblW w:w="8951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519"/>
        <w:gridCol w:w="1134"/>
        <w:gridCol w:w="1296"/>
        <w:gridCol w:w="1433"/>
        <w:gridCol w:w="106"/>
        <w:gridCol w:w="1985"/>
        <w:gridCol w:w="40"/>
      </w:tblGrid>
      <w:tr w14:paraId="78FD20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680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07B43F1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申 报 者</w:t>
            </w:r>
          </w:p>
        </w:tc>
        <w:tc>
          <w:tcPr>
            <w:tcW w:w="1519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EA378A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B616B72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96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363C4BC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39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7F55B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98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1107F2DF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31BA6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680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1E76ACB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5F8C257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3446037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职务/职称</w:t>
            </w:r>
          </w:p>
        </w:tc>
        <w:tc>
          <w:tcPr>
            <w:tcW w:w="35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12C0B4E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2E4765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1033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56849633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7830150">
            <w:pPr>
              <w:autoSpaceDE w:val="0"/>
              <w:autoSpaceDN w:val="0"/>
              <w:spacing w:line="400" w:lineRule="exact"/>
              <w:ind w:firstLine="140" w:firstLineChars="50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地址：                        邮政编码：</w:t>
            </w:r>
          </w:p>
          <w:p w14:paraId="37D62B49">
            <w:pPr>
              <w:autoSpaceDE w:val="0"/>
              <w:autoSpaceDN w:val="0"/>
              <w:spacing w:line="400" w:lineRule="exact"/>
              <w:ind w:firstLine="140" w:firstLineChars="50"/>
              <w:jc w:val="lef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电话：                        电子邮箱：</w:t>
            </w:r>
          </w:p>
        </w:tc>
      </w:tr>
      <w:tr w14:paraId="0335DF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97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0C46D3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7473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6605AFCB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5A67F6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D9979F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作者（以出版物为准）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A9A780B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FC2134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D928E3F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职务或职称</w:t>
            </w:r>
          </w:p>
        </w:tc>
      </w:tr>
      <w:tr w14:paraId="7BA37B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15E0C20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第一作者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040788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5A1D96D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D1F0F88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60F0DE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BAF0A1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第二作者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AE2FE0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6F609D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7DA68BD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08BEF3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8DCA7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第三作者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9C95BD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F29461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D7265F9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302E29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084BB07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第四作者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F07CAAB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8F6D4C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04D4A7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66B2D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FBA3F0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第五作者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1CD277F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6710FF9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7A7E9F51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1BD4C3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943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68054AA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其他作者</w:t>
            </w:r>
          </w:p>
          <w:p w14:paraId="343D036E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（署名顺序）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3B96E9A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65D880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112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C4B403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发表信息</w:t>
            </w:r>
          </w:p>
          <w:p w14:paraId="7DEB0878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（刊物及期数或出版社及时间）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3CB0CDEB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7587A1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3421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DCB1BD8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成果</w:t>
            </w:r>
          </w:p>
          <w:p w14:paraId="33F7FD4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内容</w:t>
            </w:r>
          </w:p>
          <w:p w14:paraId="4BBC04B3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简介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0D2F8E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成果内容提要、基本观点、主要创新、学术价值、学术影响或社会效益等（</w:t>
            </w:r>
            <w:r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  <w:t>3</w:t>
            </w: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000字内，版面不够时可在本页反面续表）。排版要求：方正仿宋_GBK，四号字，黑色；行间距：18磅。</w:t>
            </w:r>
          </w:p>
          <w:p w14:paraId="1FE61CF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9F253BF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083B7AE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82A5A44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BD5A431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3E08BC33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028C68B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755B06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D5DBE54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05B84F7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208D984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88D5214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0929AC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34919D7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6711A82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C12B90D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5522107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ACA0CBD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457B0F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32CA26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325F7634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3467D7D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248DAA9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FF94C5B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9F2F30E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863628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7C804AE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F6831B3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B475320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A4CEE2E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45A48C7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6A6F40D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DED7702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9FB4ADC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873D088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3E13DFD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B7F7DFF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5116446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7409398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36AF09B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89D419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3EA7BDF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59F0C6D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1AC9973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</w:tc>
      </w:tr>
      <w:tr w14:paraId="59550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40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6F3F115D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2"/>
              </w:rPr>
              <w:br w:type="page"/>
            </w:r>
            <w:r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  <w:t>成果</w:t>
            </w:r>
          </w:p>
          <w:p w14:paraId="618A0AB4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  <w:t>评价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 w14:paraId="07C98737"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说明：成果评价限300字内，包括成果应用、转化、获奖、批示等情况。相关应用证明材料请提供原件或与原件一致的复印件，并与成果原件同时提供。</w:t>
            </w:r>
          </w:p>
        </w:tc>
      </w:tr>
      <w:tr w14:paraId="4FF04C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2E966CF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推荐单位</w:t>
            </w:r>
          </w:p>
          <w:p w14:paraId="5BDECE6A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意    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 w14:paraId="0DA1A96E"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  <w:p w14:paraId="0DED8A2D"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  <w:p w14:paraId="6CDA9013">
            <w:pPr>
              <w:autoSpaceDE w:val="0"/>
              <w:autoSpaceDN w:val="0"/>
              <w:ind w:right="36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14:paraId="17D61DCB">
            <w:pPr>
              <w:autoSpaceDE w:val="0"/>
              <w:autoSpaceDN w:val="0"/>
              <w:spacing w:line="400" w:lineRule="exact"/>
              <w:ind w:right="357"/>
              <w:jc w:val="center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 xml:space="preserve">                                             </w:t>
            </w: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  <w:t xml:space="preserve">   （盖  章）</w:t>
            </w:r>
          </w:p>
          <w:p w14:paraId="0C41B603">
            <w:pPr>
              <w:autoSpaceDE w:val="0"/>
              <w:autoSpaceDN w:val="0"/>
              <w:spacing w:line="400" w:lineRule="exact"/>
              <w:ind w:right="357" w:firstLine="5060" w:firstLineChars="180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方正仿宋_GBK" w:eastAsia="方正仿宋_GBK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2026</w:t>
            </w:r>
            <w:r>
              <w:rPr>
                <w:rFonts w:hint="eastAsia" w:ascii="方正仿宋_GBK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方正仿宋_GBK" w:eastAsia="方正仿宋_GBK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方正仿宋_GBK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方正仿宋_GBK" w:eastAsia="方正仿宋_GBK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方正仿宋_GBK" w:eastAsia="方正仿宋_GBK" w:cs="宋体"/>
                <w:b/>
                <w:bCs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14:paraId="4BD860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50B6D282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学科组评议意见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 w14:paraId="10B6B207">
            <w:pPr>
              <w:autoSpaceDE w:val="0"/>
              <w:autoSpaceDN w:val="0"/>
              <w:spacing w:line="400" w:lineRule="exact"/>
              <w:ind w:firstLine="5040" w:firstLineChars="1800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4F00DA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46ECA48F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评审委员会审定意见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 w14:paraId="7F71E23B">
            <w:pPr>
              <w:autoSpaceDE w:val="0"/>
              <w:autoSpaceDN w:val="0"/>
              <w:spacing w:line="400" w:lineRule="exact"/>
              <w:ind w:firstLine="5040" w:firstLineChars="1800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6EDBD312">
      <w:pPr>
        <w:jc w:val="left"/>
        <w:rPr>
          <w:rFonts w:hint="eastAsia" w:ascii="宋体" w:hAnsi="宋体"/>
          <w:color w:val="000000"/>
        </w:rPr>
      </w:pPr>
    </w:p>
    <w:p w14:paraId="7692AD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7552D4F-325B-4A2C-B1B3-A4BFB7FFAB5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B248D48E-E135-47E2-A75A-E4419D1890D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E2D72"/>
    <w:rsid w:val="28B958C8"/>
    <w:rsid w:val="48AE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780"/>
    </w:pPr>
    <w:rPr>
      <w:rFonts w:ascii="仿宋_GB2312" w:eastAsia="仿宋_GB2312"/>
      <w:b/>
      <w:bCs/>
      <w:color w:val="000000"/>
      <w:sz w:val="36"/>
    </w:rPr>
  </w:style>
  <w:style w:type="paragraph" w:styleId="3">
    <w:name w:val="Date"/>
    <w:basedOn w:val="1"/>
    <w:next w:val="1"/>
    <w:qFormat/>
    <w:uiPriority w:val="0"/>
    <w:rPr>
      <w:sz w:val="28"/>
      <w:szCs w:val="20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805</Words>
  <Characters>877</Characters>
  <Lines>0</Lines>
  <Paragraphs>0</Paragraphs>
  <TotalTime>1</TotalTime>
  <ScaleCrop>false</ScaleCrop>
  <LinksUpToDate>false</LinksUpToDate>
  <CharactersWithSpaces>996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2026-04-13T09:12:00Z</dcterms:created>
  <dc:creator>黄榕</dc:creator>
  <cp:lastModifiedBy>Eiserner_Wille</cp:lastModifiedBy>
  <dcterms:modified xsi:type="dcterms:W3CDTF">2026-04-29T01:33:40Z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E4BAF801AA994520A2ECF6CBA4B888B3_13</vt:lpwstr>
  </property>
  <property fmtid="{D5CDD505-2E9C-101B-9397-08002B2CF9AE}" pid="4" name="KSOTemplateDocerSaveRecord">
    <vt:lpwstr>eyJoZGlkIjoiMzE2OGJiODRiMDU4ZWI4OGNhYTEzNzQ3YjIyMWI1MTMiLCJ1c2VySWQiOiIzMTU5MzE1OCJ9</vt:lpwstr>
  </property>
</Properties>
</file>