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80" w:lineRule="exact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关于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上交</w:t>
      </w:r>
      <w:r>
        <w:rPr>
          <w:rFonts w:ascii="宋体" w:hAnsi="宋体" w:eastAsia="宋体"/>
          <w:b/>
          <w:bCs/>
          <w:sz w:val="30"/>
          <w:szCs w:val="30"/>
        </w:rPr>
        <w:t>20</w:t>
      </w:r>
      <w:r>
        <w:rPr>
          <w:rFonts w:hint="eastAsia" w:ascii="宋体" w:hAnsi="宋体" w:eastAsia="宋体"/>
          <w:b/>
          <w:bCs/>
          <w:sz w:val="30"/>
          <w:szCs w:val="30"/>
        </w:rPr>
        <w:t>20届毕业生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毕业设计（</w:t>
      </w:r>
      <w:r>
        <w:rPr>
          <w:rFonts w:hint="eastAsia" w:ascii="宋体" w:hAnsi="宋体" w:eastAsia="宋体"/>
          <w:b/>
          <w:bCs/>
          <w:sz w:val="30"/>
          <w:szCs w:val="30"/>
        </w:rPr>
        <w:t>论文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）</w:t>
      </w:r>
      <w:r>
        <w:rPr>
          <w:rFonts w:hint="eastAsia" w:ascii="宋体" w:hAnsi="宋体" w:eastAsia="宋体"/>
          <w:b/>
          <w:bCs/>
          <w:sz w:val="30"/>
          <w:szCs w:val="30"/>
        </w:rPr>
        <w:t>及</w:t>
      </w:r>
    </w:p>
    <w:p>
      <w:pPr>
        <w:pStyle w:val="3"/>
        <w:spacing w:line="580" w:lineRule="exact"/>
        <w:jc w:val="center"/>
        <w:rPr>
          <w:rFonts w:ascii="宋体" w:hAnsi="宋体" w:eastAsia="宋体"/>
          <w:b/>
          <w:spacing w:val="0"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实习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有关材料</w:t>
      </w:r>
      <w:r>
        <w:rPr>
          <w:rFonts w:hint="eastAsia" w:ascii="宋体" w:hAnsi="宋体" w:eastAsia="宋体"/>
          <w:b/>
          <w:bCs/>
          <w:sz w:val="30"/>
          <w:szCs w:val="30"/>
        </w:rPr>
        <w:t>的通知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color="FF0000"/>
        </w:rPr>
        <w:t>学院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月18日，教务处发布了“关于做好2020届毕业生论文成绩登记及实习总结等的通知”，明确了各类材料上交的截止时间，但考虑到各学院前期各项工作繁多，压力较大，故没有催收。现再次公布有关材料的上交清单和时间要求，请按质按量完成。</w:t>
      </w:r>
    </w:p>
    <w:p>
      <w:pPr>
        <w:pStyle w:val="5"/>
        <w:spacing w:after="0" w:line="360" w:lineRule="auto"/>
        <w:ind w:firstLine="105" w:firstLineChars="50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一、关于毕业设计(论文)成绩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登记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和推优</w:t>
      </w:r>
    </w:p>
    <w:p>
      <w:pPr>
        <w:pStyle w:val="5"/>
        <w:spacing w:after="0" w:line="360" w:lineRule="auto"/>
        <w:ind w:left="539" w:leftChars="257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各学院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日前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上交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本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、专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科毕业设计（论文）汇总表（含成绩）、</w:t>
      </w:r>
    </w:p>
    <w:p>
      <w:pPr>
        <w:pStyle w:val="5"/>
        <w:spacing w:after="0" w:line="360" w:lineRule="auto"/>
        <w:ind w:left="0" w:leftChars="0" w:firstLine="0" w:firstLineChars="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论文推优材料。</w:t>
      </w:r>
    </w:p>
    <w:p>
      <w:pPr>
        <w:pStyle w:val="5"/>
        <w:spacing w:after="0" w:line="360" w:lineRule="auto"/>
        <w:ind w:left="0" w:leftChars="0" w:firstLine="48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专科不做毕设的学生，在“毕业设计（论文）汇总表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&lt;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含成绩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&gt;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”中如实填写，同时必须填报“不做毕业设计（论文）情况汇总表”作为附件。</w:t>
      </w:r>
    </w:p>
    <w:p>
      <w:pPr>
        <w:pStyle w:val="5"/>
        <w:spacing w:after="0" w:line="360" w:lineRule="auto"/>
        <w:ind w:left="0" w:leftChars="0" w:firstLine="48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3.具体安排：</w:t>
      </w:r>
    </w:p>
    <w:tbl>
      <w:tblPr>
        <w:tblStyle w:val="12"/>
        <w:tblW w:w="8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2835"/>
        <w:gridCol w:w="27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227" w:type="dxa"/>
            <w:tcBorders>
              <w:tl2br w:val="single" w:color="auto" w:sz="4" w:space="0"/>
            </w:tcBorders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年级</w:t>
            </w:r>
          </w:p>
          <w:p>
            <w:pPr>
              <w:spacing w:line="360" w:lineRule="auto"/>
              <w:ind w:firstLine="514" w:firstLineChars="245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内容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2016级本科</w:t>
            </w:r>
          </w:p>
        </w:tc>
        <w:tc>
          <w:tcPr>
            <w:tcW w:w="2763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2017级专科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322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毕业设计(论文)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成绩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5月20日前核定完成并入库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5月27日前核定完成并入库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22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毕业设计(论文)推优材料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提交</w:t>
            </w:r>
          </w:p>
        </w:tc>
        <w:tc>
          <w:tcPr>
            <w:tcW w:w="2763" w:type="dxa"/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日前提交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322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毕业设计(论文)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推优比例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本院本科毕业生数的3%</w:t>
            </w:r>
          </w:p>
        </w:tc>
        <w:tc>
          <w:tcPr>
            <w:tcW w:w="2763" w:type="dxa"/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本院高职高专毕业生数的2%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22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毕业设计(论文)团队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推优数量</w:t>
            </w:r>
          </w:p>
        </w:tc>
        <w:tc>
          <w:tcPr>
            <w:tcW w:w="2835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每学院≤1</w:t>
            </w:r>
          </w:p>
        </w:tc>
        <w:tc>
          <w:tcPr>
            <w:tcW w:w="2763" w:type="dxa"/>
            <w:shd w:val="clear" w:color="auto" w:fill="auto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每学院≤1</w:t>
            </w:r>
          </w:p>
        </w:tc>
      </w:tr>
    </w:tbl>
    <w:p>
      <w:pPr>
        <w:pStyle w:val="5"/>
        <w:spacing w:after="0" w:line="360" w:lineRule="auto"/>
        <w:ind w:leftChars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4.毕业设计(论文)推优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材料清单：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1）单篇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毕业设计（论文）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val="en-US" w:eastAsia="zh-CN"/>
        </w:rPr>
        <w:t>：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学院推优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毕业设计（论文）汇总表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含成绩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）；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②毕业设计（论文）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开题报告（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PDF)；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③毕业设计（论文）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成绩评定表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/评语表/答辩记录表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PDF)；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④毕业设计（论文）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查重报告（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PDF)。</w:t>
      </w:r>
    </w:p>
    <w:p>
      <w:pPr>
        <w:pStyle w:val="5"/>
        <w:numPr>
          <w:ilvl w:val="0"/>
          <w:numId w:val="1"/>
        </w:numPr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团队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：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学院推优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团队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汇总表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含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单篇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成绩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）；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团队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答辩材料（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PDF)；</w:t>
      </w:r>
    </w:p>
    <w:p>
      <w:pPr>
        <w:pStyle w:val="5"/>
        <w:numPr>
          <w:ilvl w:val="0"/>
          <w:numId w:val="0"/>
        </w:numPr>
        <w:spacing w:after="0" w:line="360" w:lineRule="auto"/>
        <w:ind w:leftChars="181" w:firstLine="420" w:firstLineChars="20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注：“团队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毕业设计（论文）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答辩材料”，可含团队答辩记录表、成绩评定表，个人毕业设计（论文）评定表、评语表、答辩记录表等材料。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t>二、关于实习工作总结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lang w:eastAsia="zh-CN"/>
        </w:rPr>
        <w:t>材料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（一）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时间要求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60"/>
        <w:gridCol w:w="2977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年级</w:t>
            </w:r>
          </w:p>
        </w:tc>
        <w:tc>
          <w:tcPr>
            <w:tcW w:w="3260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实习和实践替代成绩</w:t>
            </w:r>
          </w:p>
        </w:tc>
        <w:tc>
          <w:tcPr>
            <w:tcW w:w="297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学院实习总结</w:t>
            </w:r>
          </w:p>
        </w:tc>
        <w:tc>
          <w:tcPr>
            <w:tcW w:w="95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2016级本科</w:t>
            </w:r>
          </w:p>
        </w:tc>
        <w:tc>
          <w:tcPr>
            <w:tcW w:w="3260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5月18日前核定完成并入库</w:t>
            </w:r>
          </w:p>
        </w:tc>
        <w:tc>
          <w:tcPr>
            <w:tcW w:w="297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日前报送教务处</w:t>
            </w:r>
          </w:p>
        </w:tc>
        <w:tc>
          <w:tcPr>
            <w:tcW w:w="95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2017级专科</w:t>
            </w:r>
          </w:p>
        </w:tc>
        <w:tc>
          <w:tcPr>
            <w:tcW w:w="3260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日前核定完成并入库</w:t>
            </w:r>
          </w:p>
        </w:tc>
        <w:tc>
          <w:tcPr>
            <w:tcW w:w="297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6月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日前报送教务处</w:t>
            </w:r>
          </w:p>
        </w:tc>
        <w:tc>
          <w:tcPr>
            <w:tcW w:w="957" w:type="dxa"/>
            <w:shd w:val="clear" w:color="auto" w:fill="auto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auto"/>
        <w:ind w:firstLine="315" w:firstLineChars="150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（二）实习材料上交清单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：</w:t>
      </w:r>
    </w:p>
    <w:p>
      <w:pPr>
        <w:spacing w:line="36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1.实际参加实习的学生上交学院存档材料清单：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江苏师大教育实习鉴定表、教育实习备课簿、实习调查报告（本科师范）；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教育实习成绩考核表、教育实习生工作日志、实习调查报告（专科师范）；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专业实习成绩考核表（本、专科非师范）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spacing w:line="36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2.各学院上缴教务处实习材料清单：</w:t>
      </w:r>
    </w:p>
    <w:p>
      <w:pPr>
        <w:spacing w:line="36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①实习成绩汇总表；</w:t>
      </w:r>
    </w:p>
    <w:p>
      <w:pPr>
        <w:spacing w:line="36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②实习调查报告汇总表；</w:t>
      </w:r>
    </w:p>
    <w:p>
      <w:pPr>
        <w:spacing w:line="360" w:lineRule="auto"/>
        <w:ind w:firstLine="525" w:firstLineChars="2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③实习工作总结（内容包含实习、实习调整、实习替代等）；</w:t>
      </w:r>
    </w:p>
    <w:p>
      <w:pPr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实习费用收取回执（纸质档）；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实习生实习信息汇总表。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8" w:leftChars="228" w:firstLine="105" w:firstLineChars="5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以上材料，除特别注明的以外，全部需要上交电子档和纸质档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，接收人为教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务处蔡强，电话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15261310789（220789），QQ:1920103304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6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参考资料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6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pacing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以上各项工作的具体内容和要求，可参考教务处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5月18日“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关于做好2020届毕业生论文成绩登记及实习总结等工作的通知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”，其中包含多个样表。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附件1：连云港师范高等专科学校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届本科推优毕业设计（论文）情况表；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附件2：连云港师范高等专科学校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专科推优毕业设计（论文）情况表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；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附件3：连云港师范高等专科学校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届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推优团队毕业设计（论文）情况表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。</w:t>
      </w:r>
    </w:p>
    <w:p>
      <w:pPr>
        <w:pStyle w:val="5"/>
        <w:spacing w:after="0" w:line="360" w:lineRule="auto"/>
        <w:ind w:left="0" w:leftChars="0" w:firstLine="380" w:firstLineChars="181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 xml:space="preserve">                                                         教务处</w:t>
      </w:r>
    </w:p>
    <w:p>
      <w:pPr>
        <w:spacing w:line="360" w:lineRule="auto"/>
        <w:ind w:firstLine="5880" w:firstLineChars="2800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二〇二〇年六月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701" w:bottom="1134" w:left="1701" w:header="851" w:footer="1077" w:gutter="0"/>
      <w:pgNumType w:chapStyle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7"/>
      <w:ind w:right="360"/>
      <w:jc w:val="right"/>
      <w:rPr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rPr>
        <w:lang w:val="zh-CN"/>
      </w:rPr>
      <w:fldChar w:fldCharType="end"/>
    </w:r>
  </w:p>
  <w:p>
    <w:pPr>
      <w:pStyle w:val="7"/>
      <w:ind w:right="360"/>
      <w:rPr>
        <w:sz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7A4A89"/>
    <w:multiLevelType w:val="singleLevel"/>
    <w:tmpl w:val="D57A4A8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64953EE"/>
    <w:multiLevelType w:val="singleLevel"/>
    <w:tmpl w:val="064953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19E35F6"/>
    <w:multiLevelType w:val="multilevel"/>
    <w:tmpl w:val="319E35F6"/>
    <w:lvl w:ilvl="0" w:tentative="0">
      <w:start w:val="1"/>
      <w:numFmt w:val="decimalEnclosedCircle"/>
      <w:lvlText w:val="%1"/>
      <w:lvlJc w:val="left"/>
      <w:pPr>
        <w:ind w:left="957" w:hanging="360"/>
      </w:pPr>
      <w:rPr>
        <w:rFonts w:hint="default" w:hAnsi="宋体"/>
      </w:rPr>
    </w:lvl>
    <w:lvl w:ilvl="1" w:tentative="0">
      <w:start w:val="1"/>
      <w:numFmt w:val="lowerLetter"/>
      <w:lvlText w:val="%2)"/>
      <w:lvlJc w:val="left"/>
      <w:pPr>
        <w:ind w:left="1437" w:hanging="420"/>
      </w:pPr>
    </w:lvl>
    <w:lvl w:ilvl="2" w:tentative="0">
      <w:start w:val="1"/>
      <w:numFmt w:val="lowerRoman"/>
      <w:lvlText w:val="%3."/>
      <w:lvlJc w:val="right"/>
      <w:pPr>
        <w:ind w:left="1857" w:hanging="420"/>
      </w:pPr>
    </w:lvl>
    <w:lvl w:ilvl="3" w:tentative="0">
      <w:start w:val="1"/>
      <w:numFmt w:val="decimal"/>
      <w:lvlText w:val="%4."/>
      <w:lvlJc w:val="left"/>
      <w:pPr>
        <w:ind w:left="2277" w:hanging="420"/>
      </w:pPr>
    </w:lvl>
    <w:lvl w:ilvl="4" w:tentative="0">
      <w:start w:val="1"/>
      <w:numFmt w:val="lowerLetter"/>
      <w:lvlText w:val="%5)"/>
      <w:lvlJc w:val="left"/>
      <w:pPr>
        <w:ind w:left="2697" w:hanging="420"/>
      </w:pPr>
    </w:lvl>
    <w:lvl w:ilvl="5" w:tentative="0">
      <w:start w:val="1"/>
      <w:numFmt w:val="lowerRoman"/>
      <w:lvlText w:val="%6."/>
      <w:lvlJc w:val="right"/>
      <w:pPr>
        <w:ind w:left="3117" w:hanging="420"/>
      </w:pPr>
    </w:lvl>
    <w:lvl w:ilvl="6" w:tentative="0">
      <w:start w:val="1"/>
      <w:numFmt w:val="decimal"/>
      <w:lvlText w:val="%7."/>
      <w:lvlJc w:val="left"/>
      <w:pPr>
        <w:ind w:left="3537" w:hanging="420"/>
      </w:pPr>
    </w:lvl>
    <w:lvl w:ilvl="7" w:tentative="0">
      <w:start w:val="1"/>
      <w:numFmt w:val="lowerLetter"/>
      <w:lvlText w:val="%8)"/>
      <w:lvlJc w:val="left"/>
      <w:pPr>
        <w:ind w:left="3957" w:hanging="420"/>
      </w:pPr>
    </w:lvl>
    <w:lvl w:ilvl="8" w:tentative="0">
      <w:start w:val="1"/>
      <w:numFmt w:val="lowerRoman"/>
      <w:lvlText w:val="%9."/>
      <w:lvlJc w:val="right"/>
      <w:pPr>
        <w:ind w:left="4377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CAF"/>
    <w:rsid w:val="00012B10"/>
    <w:rsid w:val="00014BF0"/>
    <w:rsid w:val="00021D9E"/>
    <w:rsid w:val="00034765"/>
    <w:rsid w:val="00044E97"/>
    <w:rsid w:val="00050D48"/>
    <w:rsid w:val="000552E8"/>
    <w:rsid w:val="000660FA"/>
    <w:rsid w:val="00094FAB"/>
    <w:rsid w:val="0009627C"/>
    <w:rsid w:val="0009674C"/>
    <w:rsid w:val="000D4410"/>
    <w:rsid w:val="000E0F08"/>
    <w:rsid w:val="000E1C43"/>
    <w:rsid w:val="000E2A79"/>
    <w:rsid w:val="000E7674"/>
    <w:rsid w:val="000F343C"/>
    <w:rsid w:val="000F6C44"/>
    <w:rsid w:val="000F7E55"/>
    <w:rsid w:val="001314D1"/>
    <w:rsid w:val="001378D0"/>
    <w:rsid w:val="00142883"/>
    <w:rsid w:val="00143428"/>
    <w:rsid w:val="0015071D"/>
    <w:rsid w:val="00150B89"/>
    <w:rsid w:val="00152AF6"/>
    <w:rsid w:val="0015450B"/>
    <w:rsid w:val="00154E5E"/>
    <w:rsid w:val="00163847"/>
    <w:rsid w:val="00165D06"/>
    <w:rsid w:val="00167D9F"/>
    <w:rsid w:val="00171BF5"/>
    <w:rsid w:val="00173159"/>
    <w:rsid w:val="00186081"/>
    <w:rsid w:val="001955CB"/>
    <w:rsid w:val="001A6EC9"/>
    <w:rsid w:val="001B1449"/>
    <w:rsid w:val="001B3B2A"/>
    <w:rsid w:val="001C1D93"/>
    <w:rsid w:val="001C2FF8"/>
    <w:rsid w:val="001C6823"/>
    <w:rsid w:val="001D52EC"/>
    <w:rsid w:val="001F2A01"/>
    <w:rsid w:val="001F5FE8"/>
    <w:rsid w:val="001F6580"/>
    <w:rsid w:val="001F6D57"/>
    <w:rsid w:val="001F7498"/>
    <w:rsid w:val="0022099A"/>
    <w:rsid w:val="002246E8"/>
    <w:rsid w:val="00231B1A"/>
    <w:rsid w:val="00232C51"/>
    <w:rsid w:val="00237107"/>
    <w:rsid w:val="00240FC9"/>
    <w:rsid w:val="002478F9"/>
    <w:rsid w:val="00254F5E"/>
    <w:rsid w:val="0027710A"/>
    <w:rsid w:val="0028534B"/>
    <w:rsid w:val="002B27AB"/>
    <w:rsid w:val="002B70D3"/>
    <w:rsid w:val="002E5847"/>
    <w:rsid w:val="002F09B4"/>
    <w:rsid w:val="002F0A3D"/>
    <w:rsid w:val="002F43F3"/>
    <w:rsid w:val="002F7C8D"/>
    <w:rsid w:val="0030203E"/>
    <w:rsid w:val="00304483"/>
    <w:rsid w:val="00304A6C"/>
    <w:rsid w:val="00314716"/>
    <w:rsid w:val="00327CF1"/>
    <w:rsid w:val="003327CF"/>
    <w:rsid w:val="003519E8"/>
    <w:rsid w:val="0035305E"/>
    <w:rsid w:val="003556DC"/>
    <w:rsid w:val="00356198"/>
    <w:rsid w:val="00356332"/>
    <w:rsid w:val="0036060B"/>
    <w:rsid w:val="0036632C"/>
    <w:rsid w:val="00371FEF"/>
    <w:rsid w:val="00374E27"/>
    <w:rsid w:val="00382AF3"/>
    <w:rsid w:val="0039409A"/>
    <w:rsid w:val="003C5532"/>
    <w:rsid w:val="003E7CAF"/>
    <w:rsid w:val="00416F9F"/>
    <w:rsid w:val="004251AC"/>
    <w:rsid w:val="00427813"/>
    <w:rsid w:val="0042788A"/>
    <w:rsid w:val="00430822"/>
    <w:rsid w:val="00432DB6"/>
    <w:rsid w:val="00442AAB"/>
    <w:rsid w:val="0045521F"/>
    <w:rsid w:val="004553C8"/>
    <w:rsid w:val="00455FA9"/>
    <w:rsid w:val="0045725D"/>
    <w:rsid w:val="00464575"/>
    <w:rsid w:val="004659CD"/>
    <w:rsid w:val="00470FBE"/>
    <w:rsid w:val="00485E90"/>
    <w:rsid w:val="0048633F"/>
    <w:rsid w:val="00490613"/>
    <w:rsid w:val="00493688"/>
    <w:rsid w:val="004A354A"/>
    <w:rsid w:val="004A5F3F"/>
    <w:rsid w:val="004A6640"/>
    <w:rsid w:val="004B09CE"/>
    <w:rsid w:val="004B6957"/>
    <w:rsid w:val="004D34F9"/>
    <w:rsid w:val="004D6362"/>
    <w:rsid w:val="004E4E8E"/>
    <w:rsid w:val="00505D2A"/>
    <w:rsid w:val="00510083"/>
    <w:rsid w:val="0052037F"/>
    <w:rsid w:val="00544152"/>
    <w:rsid w:val="00557D01"/>
    <w:rsid w:val="00566F9A"/>
    <w:rsid w:val="0057110A"/>
    <w:rsid w:val="005827FB"/>
    <w:rsid w:val="0059143A"/>
    <w:rsid w:val="005A0474"/>
    <w:rsid w:val="005B0ED4"/>
    <w:rsid w:val="005B471A"/>
    <w:rsid w:val="005C6224"/>
    <w:rsid w:val="005F2490"/>
    <w:rsid w:val="005F4CDA"/>
    <w:rsid w:val="005F69BB"/>
    <w:rsid w:val="005F6E31"/>
    <w:rsid w:val="006059BC"/>
    <w:rsid w:val="0061764C"/>
    <w:rsid w:val="006304D9"/>
    <w:rsid w:val="00640EBF"/>
    <w:rsid w:val="0064528F"/>
    <w:rsid w:val="0065300C"/>
    <w:rsid w:val="00653FEC"/>
    <w:rsid w:val="00654438"/>
    <w:rsid w:val="006647C0"/>
    <w:rsid w:val="006828DD"/>
    <w:rsid w:val="006A4372"/>
    <w:rsid w:val="006A70AB"/>
    <w:rsid w:val="006B7E67"/>
    <w:rsid w:val="006E15E8"/>
    <w:rsid w:val="006E3BFE"/>
    <w:rsid w:val="007011DB"/>
    <w:rsid w:val="00702132"/>
    <w:rsid w:val="0070602D"/>
    <w:rsid w:val="00710CDD"/>
    <w:rsid w:val="00715EA4"/>
    <w:rsid w:val="00725CB2"/>
    <w:rsid w:val="00732228"/>
    <w:rsid w:val="007426C6"/>
    <w:rsid w:val="00743FC7"/>
    <w:rsid w:val="00776BCD"/>
    <w:rsid w:val="00780326"/>
    <w:rsid w:val="0078069A"/>
    <w:rsid w:val="00782C8E"/>
    <w:rsid w:val="00790046"/>
    <w:rsid w:val="007A1AE1"/>
    <w:rsid w:val="007B1DCA"/>
    <w:rsid w:val="007B7D00"/>
    <w:rsid w:val="007C1914"/>
    <w:rsid w:val="007D3589"/>
    <w:rsid w:val="007D3BFA"/>
    <w:rsid w:val="007F0437"/>
    <w:rsid w:val="007F10B4"/>
    <w:rsid w:val="007F2BA0"/>
    <w:rsid w:val="007F3455"/>
    <w:rsid w:val="00810861"/>
    <w:rsid w:val="00813A88"/>
    <w:rsid w:val="008360CA"/>
    <w:rsid w:val="0084534D"/>
    <w:rsid w:val="00851F53"/>
    <w:rsid w:val="00865082"/>
    <w:rsid w:val="00875E03"/>
    <w:rsid w:val="00886098"/>
    <w:rsid w:val="008974BA"/>
    <w:rsid w:val="008B053B"/>
    <w:rsid w:val="008C2835"/>
    <w:rsid w:val="008D2965"/>
    <w:rsid w:val="008D4FD9"/>
    <w:rsid w:val="008D67E0"/>
    <w:rsid w:val="008E39C9"/>
    <w:rsid w:val="00904945"/>
    <w:rsid w:val="0092117D"/>
    <w:rsid w:val="009360F2"/>
    <w:rsid w:val="009378C7"/>
    <w:rsid w:val="0094376A"/>
    <w:rsid w:val="00945607"/>
    <w:rsid w:val="00955AA1"/>
    <w:rsid w:val="009562E9"/>
    <w:rsid w:val="009666BC"/>
    <w:rsid w:val="00971913"/>
    <w:rsid w:val="009778A8"/>
    <w:rsid w:val="00980531"/>
    <w:rsid w:val="00986496"/>
    <w:rsid w:val="00991368"/>
    <w:rsid w:val="00992C94"/>
    <w:rsid w:val="00997D41"/>
    <w:rsid w:val="009B193C"/>
    <w:rsid w:val="009B358E"/>
    <w:rsid w:val="009D72DB"/>
    <w:rsid w:val="009E18AE"/>
    <w:rsid w:val="009E30AE"/>
    <w:rsid w:val="009E39BE"/>
    <w:rsid w:val="009E53A1"/>
    <w:rsid w:val="00A05E0E"/>
    <w:rsid w:val="00A05EC3"/>
    <w:rsid w:val="00A06423"/>
    <w:rsid w:val="00A2138C"/>
    <w:rsid w:val="00A52559"/>
    <w:rsid w:val="00A5728E"/>
    <w:rsid w:val="00A70F4E"/>
    <w:rsid w:val="00A73E4D"/>
    <w:rsid w:val="00A957FF"/>
    <w:rsid w:val="00AA21FD"/>
    <w:rsid w:val="00AC669E"/>
    <w:rsid w:val="00AD1383"/>
    <w:rsid w:val="00AE3427"/>
    <w:rsid w:val="00AF290E"/>
    <w:rsid w:val="00AF3208"/>
    <w:rsid w:val="00B131B9"/>
    <w:rsid w:val="00B23A32"/>
    <w:rsid w:val="00B30EFE"/>
    <w:rsid w:val="00B462F2"/>
    <w:rsid w:val="00B46CE0"/>
    <w:rsid w:val="00B61D0D"/>
    <w:rsid w:val="00B63718"/>
    <w:rsid w:val="00B71323"/>
    <w:rsid w:val="00B74AA3"/>
    <w:rsid w:val="00BA6082"/>
    <w:rsid w:val="00BB1793"/>
    <w:rsid w:val="00BB6D41"/>
    <w:rsid w:val="00BC18F4"/>
    <w:rsid w:val="00BD5331"/>
    <w:rsid w:val="00BE03B9"/>
    <w:rsid w:val="00C20D13"/>
    <w:rsid w:val="00C26234"/>
    <w:rsid w:val="00C26292"/>
    <w:rsid w:val="00C2646D"/>
    <w:rsid w:val="00C30C38"/>
    <w:rsid w:val="00C32ABB"/>
    <w:rsid w:val="00C35E3C"/>
    <w:rsid w:val="00C40D19"/>
    <w:rsid w:val="00C623D6"/>
    <w:rsid w:val="00C65BFB"/>
    <w:rsid w:val="00C67D86"/>
    <w:rsid w:val="00C727CE"/>
    <w:rsid w:val="00C84F2A"/>
    <w:rsid w:val="00C87D57"/>
    <w:rsid w:val="00C87ED1"/>
    <w:rsid w:val="00C92ED5"/>
    <w:rsid w:val="00C96530"/>
    <w:rsid w:val="00CA20F5"/>
    <w:rsid w:val="00CA2E9D"/>
    <w:rsid w:val="00CB0F4F"/>
    <w:rsid w:val="00CD045A"/>
    <w:rsid w:val="00CD2781"/>
    <w:rsid w:val="00CE2F2C"/>
    <w:rsid w:val="00D009EA"/>
    <w:rsid w:val="00D063C7"/>
    <w:rsid w:val="00D23CB4"/>
    <w:rsid w:val="00D35566"/>
    <w:rsid w:val="00D56AAF"/>
    <w:rsid w:val="00D63B1E"/>
    <w:rsid w:val="00D65D31"/>
    <w:rsid w:val="00D7117D"/>
    <w:rsid w:val="00D83C3F"/>
    <w:rsid w:val="00D96A4A"/>
    <w:rsid w:val="00DA4F43"/>
    <w:rsid w:val="00DB59B6"/>
    <w:rsid w:val="00DB7307"/>
    <w:rsid w:val="00DB756D"/>
    <w:rsid w:val="00DC3BD6"/>
    <w:rsid w:val="00DD1EEC"/>
    <w:rsid w:val="00DD4BFA"/>
    <w:rsid w:val="00DE2E57"/>
    <w:rsid w:val="00DE5707"/>
    <w:rsid w:val="00DF0494"/>
    <w:rsid w:val="00DF21FA"/>
    <w:rsid w:val="00DF4103"/>
    <w:rsid w:val="00DF6DE2"/>
    <w:rsid w:val="00E020C5"/>
    <w:rsid w:val="00E130B8"/>
    <w:rsid w:val="00E2156E"/>
    <w:rsid w:val="00E26D6B"/>
    <w:rsid w:val="00E338F5"/>
    <w:rsid w:val="00E52828"/>
    <w:rsid w:val="00E65A73"/>
    <w:rsid w:val="00E66CA3"/>
    <w:rsid w:val="00E70026"/>
    <w:rsid w:val="00E7492C"/>
    <w:rsid w:val="00E815D1"/>
    <w:rsid w:val="00E8227C"/>
    <w:rsid w:val="00E849E5"/>
    <w:rsid w:val="00E95E74"/>
    <w:rsid w:val="00EA7A1B"/>
    <w:rsid w:val="00EB0624"/>
    <w:rsid w:val="00ED18F7"/>
    <w:rsid w:val="00ED2847"/>
    <w:rsid w:val="00ED30D4"/>
    <w:rsid w:val="00EE1BFC"/>
    <w:rsid w:val="00EE7CFA"/>
    <w:rsid w:val="00EF263B"/>
    <w:rsid w:val="00F041EB"/>
    <w:rsid w:val="00F17C05"/>
    <w:rsid w:val="00F331EA"/>
    <w:rsid w:val="00F42055"/>
    <w:rsid w:val="00F46E51"/>
    <w:rsid w:val="00F51FDE"/>
    <w:rsid w:val="00F5552C"/>
    <w:rsid w:val="00F61F8C"/>
    <w:rsid w:val="00F623D0"/>
    <w:rsid w:val="00F77EA9"/>
    <w:rsid w:val="00F8242A"/>
    <w:rsid w:val="00F84045"/>
    <w:rsid w:val="00F84E9E"/>
    <w:rsid w:val="00F850DE"/>
    <w:rsid w:val="00FA478E"/>
    <w:rsid w:val="00FB0C1A"/>
    <w:rsid w:val="00FB4836"/>
    <w:rsid w:val="00FD349E"/>
    <w:rsid w:val="00FD3F84"/>
    <w:rsid w:val="00FE2D86"/>
    <w:rsid w:val="00FE6919"/>
    <w:rsid w:val="00FF0180"/>
    <w:rsid w:val="00FF08E6"/>
    <w:rsid w:val="00FF65C3"/>
    <w:rsid w:val="02087DEA"/>
    <w:rsid w:val="08521E52"/>
    <w:rsid w:val="0C9022C8"/>
    <w:rsid w:val="0DC866B4"/>
    <w:rsid w:val="11022190"/>
    <w:rsid w:val="1214260C"/>
    <w:rsid w:val="1B5B777D"/>
    <w:rsid w:val="1C0D3198"/>
    <w:rsid w:val="1CE0123A"/>
    <w:rsid w:val="1F325151"/>
    <w:rsid w:val="22195ABD"/>
    <w:rsid w:val="2EA46DEB"/>
    <w:rsid w:val="2EF30C76"/>
    <w:rsid w:val="327352C2"/>
    <w:rsid w:val="335A6DFD"/>
    <w:rsid w:val="33E17954"/>
    <w:rsid w:val="379F070D"/>
    <w:rsid w:val="38493D19"/>
    <w:rsid w:val="388738A3"/>
    <w:rsid w:val="3B1B5D27"/>
    <w:rsid w:val="40F577B4"/>
    <w:rsid w:val="42700475"/>
    <w:rsid w:val="44026F0B"/>
    <w:rsid w:val="45D56CB1"/>
    <w:rsid w:val="470C2004"/>
    <w:rsid w:val="4B4603F2"/>
    <w:rsid w:val="4E0E135E"/>
    <w:rsid w:val="4E15244B"/>
    <w:rsid w:val="4EA14548"/>
    <w:rsid w:val="4ED86473"/>
    <w:rsid w:val="4F9A53EF"/>
    <w:rsid w:val="532A7F57"/>
    <w:rsid w:val="53B813FF"/>
    <w:rsid w:val="55B91E01"/>
    <w:rsid w:val="5BE93D43"/>
    <w:rsid w:val="5F6109A5"/>
    <w:rsid w:val="6231163B"/>
    <w:rsid w:val="630F653E"/>
    <w:rsid w:val="65D64C63"/>
    <w:rsid w:val="6C2C631A"/>
    <w:rsid w:val="71301C4A"/>
    <w:rsid w:val="71A9376B"/>
    <w:rsid w:val="71AD318C"/>
    <w:rsid w:val="796C5BBA"/>
    <w:rsid w:val="7BB1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qFormat/>
    <w:uiPriority w:val="99"/>
    <w:pPr>
      <w:jc w:val="left"/>
    </w:pPr>
    <w:rPr>
      <w:kern w:val="0"/>
      <w:sz w:val="24"/>
    </w:rPr>
  </w:style>
  <w:style w:type="paragraph" w:styleId="3">
    <w:name w:val="Body Text"/>
    <w:basedOn w:val="1"/>
    <w:link w:val="18"/>
    <w:qFormat/>
    <w:uiPriority w:val="99"/>
    <w:rPr>
      <w:rFonts w:eastAsia="仿宋_GB2312"/>
      <w:spacing w:val="-6"/>
      <w:kern w:val="10"/>
      <w:sz w:val="24"/>
    </w:rPr>
  </w:style>
  <w:style w:type="paragraph" w:styleId="4">
    <w:name w:val="Body Text Indent"/>
    <w:basedOn w:val="1"/>
    <w:link w:val="19"/>
    <w:qFormat/>
    <w:uiPriority w:val="99"/>
    <w:pPr>
      <w:ind w:firstLine="640" w:firstLineChars="200"/>
    </w:pPr>
    <w:rPr>
      <w:rFonts w:eastAsia="仿宋_GB2312"/>
      <w:kern w:val="0"/>
      <w:sz w:val="24"/>
    </w:rPr>
  </w:style>
  <w:style w:type="paragraph" w:styleId="5">
    <w:name w:val="Body Text Indent 2"/>
    <w:basedOn w:val="1"/>
    <w:link w:val="2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6">
    <w:name w:val="Balloon Text"/>
    <w:basedOn w:val="1"/>
    <w:link w:val="22"/>
    <w:semiHidden/>
    <w:qFormat/>
    <w:uiPriority w:val="99"/>
    <w:rPr>
      <w:kern w:val="0"/>
      <w:sz w:val="18"/>
      <w:szCs w:val="18"/>
    </w:rPr>
  </w:style>
  <w:style w:type="paragraph" w:styleId="7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8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Body Text Indent 3"/>
    <w:basedOn w:val="1"/>
    <w:link w:val="20"/>
    <w:qFormat/>
    <w:uiPriority w:val="99"/>
    <w:pPr>
      <w:spacing w:after="120"/>
      <w:ind w:left="420" w:leftChars="200"/>
    </w:pPr>
    <w:rPr>
      <w:kern w:val="0"/>
      <w:sz w:val="16"/>
      <w:szCs w:val="16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2"/>
    <w:next w:val="2"/>
    <w:link w:val="24"/>
    <w:semiHidden/>
    <w:qFormat/>
    <w:uiPriority w:val="99"/>
    <w:rPr>
      <w:b/>
      <w:bCs/>
    </w:rPr>
  </w:style>
  <w:style w:type="table" w:styleId="13">
    <w:name w:val="Table Grid"/>
    <w:basedOn w:val="12"/>
    <w:qFormat/>
    <w:locked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semiHidden/>
    <w:qFormat/>
    <w:uiPriority w:val="99"/>
    <w:rPr>
      <w:rFonts w:cs="Times New Roman"/>
      <w:sz w:val="21"/>
    </w:rPr>
  </w:style>
  <w:style w:type="character" w:customStyle="1" w:styleId="16">
    <w:name w:val="页脚 Char"/>
    <w:link w:val="7"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7">
    <w:name w:val="页脚 字符"/>
    <w:semiHidden/>
    <w:qFormat/>
    <w:uiPriority w:val="99"/>
    <w:rPr>
      <w:rFonts w:ascii="Times New Roman" w:hAnsi="Times New Roman" w:eastAsia="宋体"/>
      <w:sz w:val="18"/>
    </w:rPr>
  </w:style>
  <w:style w:type="character" w:customStyle="1" w:styleId="18">
    <w:name w:val="正文文本 Char"/>
    <w:link w:val="3"/>
    <w:qFormat/>
    <w:locked/>
    <w:uiPriority w:val="99"/>
    <w:rPr>
      <w:rFonts w:ascii="Times New Roman" w:hAnsi="Times New Roman" w:eastAsia="仿宋_GB2312" w:cs="Times New Roman"/>
      <w:spacing w:val="-6"/>
      <w:kern w:val="10"/>
      <w:sz w:val="24"/>
    </w:rPr>
  </w:style>
  <w:style w:type="character" w:customStyle="1" w:styleId="19">
    <w:name w:val="正文文本缩进 Char"/>
    <w:link w:val="4"/>
    <w:qFormat/>
    <w:locked/>
    <w:uiPriority w:val="99"/>
    <w:rPr>
      <w:rFonts w:ascii="Times New Roman" w:hAnsi="Times New Roman" w:eastAsia="仿宋_GB2312" w:cs="Times New Roman"/>
      <w:sz w:val="24"/>
    </w:rPr>
  </w:style>
  <w:style w:type="character" w:customStyle="1" w:styleId="20">
    <w:name w:val="正文文本缩进 3 Char"/>
    <w:link w:val="9"/>
    <w:qFormat/>
    <w:locked/>
    <w:uiPriority w:val="99"/>
    <w:rPr>
      <w:rFonts w:ascii="Times New Roman" w:hAnsi="Times New Roman" w:eastAsia="宋体" w:cs="Times New Roman"/>
      <w:sz w:val="16"/>
    </w:rPr>
  </w:style>
  <w:style w:type="character" w:customStyle="1" w:styleId="21">
    <w:name w:val="正文文本缩进 2 Char"/>
    <w:link w:val="5"/>
    <w:qFormat/>
    <w:locked/>
    <w:uiPriority w:val="99"/>
    <w:rPr>
      <w:rFonts w:ascii="Times New Roman" w:hAnsi="Times New Roman" w:eastAsia="宋体" w:cs="Times New Roman"/>
      <w:sz w:val="24"/>
    </w:rPr>
  </w:style>
  <w:style w:type="character" w:customStyle="1" w:styleId="22">
    <w:name w:val="批注框文本 Char"/>
    <w:link w:val="6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23">
    <w:name w:val="批注文字 Char"/>
    <w:link w:val="2"/>
    <w:semiHidden/>
    <w:qFormat/>
    <w:locked/>
    <w:uiPriority w:val="99"/>
    <w:rPr>
      <w:rFonts w:ascii="Times New Roman" w:hAnsi="Times New Roman" w:eastAsia="宋体" w:cs="Times New Roman"/>
      <w:sz w:val="24"/>
    </w:rPr>
  </w:style>
  <w:style w:type="character" w:customStyle="1" w:styleId="24">
    <w:name w:val="批注主题 Char"/>
    <w:link w:val="11"/>
    <w:semiHidden/>
    <w:qFormat/>
    <w:locked/>
    <w:uiPriority w:val="99"/>
    <w:rPr>
      <w:rFonts w:ascii="Times New Roman" w:hAnsi="Times New Roman" w:eastAsia="宋体" w:cs="Times New Roman"/>
      <w:b/>
      <w:sz w:val="24"/>
    </w:rPr>
  </w:style>
  <w:style w:type="character" w:customStyle="1" w:styleId="25">
    <w:name w:val="页眉 Char"/>
    <w:link w:val="8"/>
    <w:semiHidden/>
    <w:qFormat/>
    <w:locked/>
    <w:uiPriority w:val="99"/>
    <w:rPr>
      <w:rFonts w:ascii="Times New Roman" w:hAnsi="Times New Roman" w:eastAsia="宋体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288</Words>
  <Characters>1644</Characters>
  <Lines>13</Lines>
  <Paragraphs>3</Paragraphs>
  <TotalTime>5</TotalTime>
  <ScaleCrop>false</ScaleCrop>
  <LinksUpToDate>false</LinksUpToDate>
  <CharactersWithSpaces>1929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2019-04-16T07:32:00Z</dcterms:created>
  <dc:creator>Administrator</dc:creator>
  <cp:lastModifiedBy>Administrator</cp:lastModifiedBy>
  <cp:lastPrinted>2017-12-27T07:01:00Z</cp:lastPrinted>
  <dcterms:modified xsi:type="dcterms:W3CDTF">2020-06-05T03:06:11Z</dcterms:modified>
  <dc:title>关于公布2019年春季师范生</dc:title>
  <cp:revision>231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