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2" w:lineRule="auto"/>
      </w:pPr>
      <w:bookmarkStart w:id="0" w:name="_GoBack"/>
      <w:bookmarkEnd w:id="0"/>
      <w:r>
        <w:pict>
          <v:shape id="_x0000_s1026" o:spid="_x0000_s1026" o:spt="202" type="#_x0000_t202" style="position:absolute;left:0pt;margin-left:110.4pt;margin-top:168.6pt;height:131.1pt;width:409.35pt;mso-position-horizontal-relative:page;mso-position-vertical-relative:page;z-index:251661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3" w:lineRule="auto"/>
                    <w:ind w:right="2"/>
                    <w:jc w:val="right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苏教办社政函〔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31"/>
                      <w:szCs w:val="31"/>
                    </w:rPr>
                    <w:t>2023</w:t>
                  </w: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〕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31"/>
                      <w:szCs w:val="31"/>
                    </w:rPr>
                    <w:t>55</w:t>
                  </w:r>
                  <w:r>
                    <w:rPr>
                      <w:rFonts w:ascii="Times New Roman" w:hAnsi="Times New Roman" w:eastAsia="Times New Roman" w:cs="Times New Roman"/>
                      <w:spacing w:val="32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号</w:t>
                  </w:r>
                </w:p>
                <w:p>
                  <w:pPr>
                    <w:pStyle w:val="2"/>
                    <w:spacing w:line="460" w:lineRule="auto"/>
                  </w:pPr>
                </w:p>
                <w:p>
                  <w:pPr>
                    <w:spacing w:before="140" w:line="224" w:lineRule="auto"/>
                    <w:ind w:left="20"/>
                    <w:outlineLvl w:val="0"/>
                    <w:rPr>
                      <w:rFonts w:ascii="宋体" w:hAnsi="宋体" w:eastAsia="宋体" w:cs="宋体"/>
                      <w:sz w:val="43"/>
                      <w:szCs w:val="43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省教育厅办公室关于做好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sz w:val="43"/>
                      <w:szCs w:val="43"/>
                    </w:rPr>
                    <w:t>2023</w:t>
                  </w:r>
                  <w:r>
                    <w:rPr>
                      <w:rFonts w:ascii="宋体" w:hAnsi="宋体" w:eastAsia="宋体" w:cs="宋体"/>
                      <w:spacing w:val="8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年度高校</w:t>
                  </w:r>
                </w:p>
                <w:p>
                  <w:pPr>
                    <w:spacing w:before="14" w:line="236" w:lineRule="auto"/>
                    <w:ind w:left="678"/>
                    <w:outlineLvl w:val="0"/>
                    <w:rPr>
                      <w:rFonts w:ascii="宋体" w:hAnsi="宋体" w:eastAsia="宋体" w:cs="宋体"/>
                      <w:sz w:val="43"/>
                      <w:szCs w:val="43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哲学社会科学研究项目中期检查</w:t>
                  </w:r>
                </w:p>
                <w:p>
                  <w:pPr>
                    <w:spacing w:line="222" w:lineRule="auto"/>
                    <w:ind w:left="1991"/>
                    <w:rPr>
                      <w:rFonts w:ascii="宋体" w:hAnsi="宋体" w:eastAsia="宋体" w:cs="宋体"/>
                      <w:sz w:val="43"/>
                      <w:szCs w:val="43"/>
                    </w:rPr>
                  </w:pPr>
                  <w:r>
                    <w:rPr>
                      <w:rFonts w:ascii="宋体" w:hAnsi="宋体" w:eastAsia="宋体" w:cs="宋体"/>
                      <w:spacing w:val="8"/>
                      <w:sz w:val="43"/>
                      <w:szCs w:val="43"/>
                      <w14:textOutline w14:w="6350" w14:cap="flat" w14:cmpd="sng">
                        <w14:solidFill>
                          <w14:srgbClr w14:val="000000"/>
                        </w14:solidFill>
                        <w14:prstDash w14:val="solid"/>
                        <w14:miter w14:val="0"/>
                      </w14:textOutline>
                    </w:rPr>
                    <w:t>和结项工作的通知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75.95pt;margin-top:330.85pt;height:398.9pt;width:443.8pt;mso-position-horizontal-relative:page;mso-position-vertical-relative:page;z-index:25166028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22" w:lineRule="auto"/>
                    <w:ind w:left="22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各高等学校：</w:t>
                  </w:r>
                </w:p>
                <w:p>
                  <w:pPr>
                    <w:spacing w:before="165" w:line="322" w:lineRule="auto"/>
                    <w:ind w:left="27" w:right="20" w:firstLine="633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根据《江苏省教育厅高等学校哲学社会科学研究项目管理办</w:t>
                  </w: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-5"/>
                      <w:sz w:val="31"/>
                      <w:szCs w:val="31"/>
                    </w:rPr>
                    <w:t>法》（以下简称《管理办法》）要求，省教育厅</w:t>
                  </w:r>
                  <w:r>
                    <w:rPr>
                      <w:rFonts w:ascii="仿宋" w:hAnsi="仿宋" w:eastAsia="仿宋" w:cs="仿宋"/>
                      <w:spacing w:val="-6"/>
                      <w:sz w:val="31"/>
                      <w:szCs w:val="31"/>
                    </w:rPr>
                    <w:t>定于近期开展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  <w:sz w:val="31"/>
                      <w:szCs w:val="31"/>
                    </w:rPr>
                    <w:t>2023</w:t>
                  </w:r>
                  <w:r>
                    <w:rPr>
                      <w:rFonts w:ascii="Times New Roman" w:hAnsi="Times New Roman" w:eastAsia="Times New Roman" w:cs="Times New Roman"/>
                      <w:sz w:val="31"/>
                      <w:szCs w:val="31"/>
                    </w:rPr>
                    <w:t xml:space="preserve"> </w:t>
                  </w: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年度高校哲学社会科学研究项目中期检查和结项工作。现将有关</w:t>
                  </w:r>
                </w:p>
                <w:p>
                  <w:pPr>
                    <w:spacing w:line="222" w:lineRule="auto"/>
                    <w:ind w:left="33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z w:val="31"/>
                      <w:szCs w:val="31"/>
                    </w:rPr>
                    <w:t>事项通知如下。</w:t>
                  </w:r>
                </w:p>
                <w:p>
                  <w:pPr>
                    <w:spacing w:before="165" w:line="227" w:lineRule="auto"/>
                    <w:ind w:left="669"/>
                    <w:rPr>
                      <w:rFonts w:ascii="黑体" w:hAnsi="黑体" w:eastAsia="黑体" w:cs="黑体"/>
                      <w:sz w:val="31"/>
                      <w:szCs w:val="31"/>
                    </w:rPr>
                  </w:pPr>
                  <w:r>
                    <w:rPr>
                      <w:rFonts w:ascii="黑体" w:hAnsi="黑体" w:eastAsia="黑体" w:cs="黑体"/>
                      <w:spacing w:val="5"/>
                      <w:sz w:val="31"/>
                      <w:szCs w:val="31"/>
                    </w:rPr>
                    <w:t>一、中期检查工作</w:t>
                  </w:r>
                </w:p>
                <w:p>
                  <w:pPr>
                    <w:spacing w:before="159" w:line="225" w:lineRule="auto"/>
                    <w:ind w:left="656"/>
                    <w:rPr>
                      <w:rFonts w:ascii="楷体" w:hAnsi="楷体" w:eastAsia="楷体" w:cs="楷体"/>
                      <w:sz w:val="31"/>
                      <w:szCs w:val="31"/>
                    </w:rPr>
                  </w:pPr>
                  <w:r>
                    <w:rPr>
                      <w:rFonts w:ascii="楷体" w:hAnsi="楷体" w:eastAsia="楷体" w:cs="楷体"/>
                      <w:spacing w:val="2"/>
                      <w:sz w:val="31"/>
                      <w:szCs w:val="31"/>
                    </w:rPr>
                    <w:t>（一）检查范围</w:t>
                  </w:r>
                </w:p>
                <w:p>
                  <w:pPr>
                    <w:spacing w:before="163" w:line="540" w:lineRule="exact"/>
                    <w:ind w:right="20"/>
                    <w:jc w:val="right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6"/>
                      <w:position w:val="16"/>
                      <w:sz w:val="31"/>
                      <w:szCs w:val="31"/>
                    </w:rPr>
                    <w:t>1.2022</w:t>
                  </w:r>
                  <w:r>
                    <w:rPr>
                      <w:rFonts w:ascii="仿宋" w:hAnsi="仿宋" w:eastAsia="仿宋" w:cs="仿宋"/>
                      <w:spacing w:val="6"/>
                      <w:position w:val="16"/>
                      <w:sz w:val="31"/>
                      <w:szCs w:val="31"/>
                    </w:rPr>
                    <w:t>年立项的高校哲学社会科学研究重大项目、一般项目</w:t>
                  </w:r>
                </w:p>
                <w:p>
                  <w:pPr>
                    <w:spacing w:before="1" w:line="223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及专题项目。</w:t>
                  </w:r>
                </w:p>
                <w:p>
                  <w:pPr>
                    <w:spacing w:before="164" w:line="540" w:lineRule="exact"/>
                    <w:ind w:right="20"/>
                    <w:jc w:val="right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8"/>
                      <w:position w:val="16"/>
                      <w:sz w:val="31"/>
                      <w:szCs w:val="31"/>
                    </w:rPr>
                    <w:t>2.2021</w:t>
                  </w:r>
                  <w:r>
                    <w:rPr>
                      <w:rFonts w:ascii="仿宋" w:hAnsi="仿宋" w:eastAsia="仿宋" w:cs="仿宋"/>
                      <w:spacing w:val="18"/>
                      <w:position w:val="16"/>
                      <w:sz w:val="31"/>
                      <w:szCs w:val="31"/>
                    </w:rPr>
                    <w:t>年及之前立项未参加或未通过中期检查的高校哲学</w:t>
                  </w:r>
                </w:p>
                <w:p>
                  <w:pPr>
                    <w:spacing w:before="1" w:line="222" w:lineRule="auto"/>
                    <w:ind w:left="3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sz w:val="31"/>
                      <w:szCs w:val="31"/>
                    </w:rPr>
                    <w:t>社会科学研究重大项目、重点项目。</w:t>
                  </w:r>
                </w:p>
                <w:p>
                  <w:pPr>
                    <w:spacing w:before="166" w:line="222" w:lineRule="auto"/>
                    <w:ind w:left="656"/>
                    <w:rPr>
                      <w:rFonts w:ascii="楷体" w:hAnsi="楷体" w:eastAsia="楷体" w:cs="楷体"/>
                      <w:sz w:val="31"/>
                      <w:szCs w:val="31"/>
                    </w:rPr>
                  </w:pPr>
                  <w:r>
                    <w:rPr>
                      <w:rFonts w:ascii="楷体" w:hAnsi="楷体" w:eastAsia="楷体" w:cs="楷体"/>
                      <w:spacing w:val="8"/>
                      <w:sz w:val="31"/>
                      <w:szCs w:val="31"/>
                    </w:rPr>
                    <w:t>（二）检查内容</w:t>
                  </w:r>
                </w:p>
                <w:p>
                  <w:pPr>
                    <w:spacing w:before="168" w:line="540" w:lineRule="exact"/>
                    <w:ind w:right="20"/>
                    <w:jc w:val="right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5"/>
                      <w:position w:val="16"/>
                      <w:sz w:val="31"/>
                      <w:szCs w:val="31"/>
                    </w:rPr>
                    <w:t>在研项目研究进展情况、阶段性研究成果完成情</w:t>
                  </w:r>
                  <w:r>
                    <w:rPr>
                      <w:rFonts w:ascii="仿宋" w:hAnsi="仿宋" w:eastAsia="仿宋" w:cs="仿宋"/>
                      <w:spacing w:val="4"/>
                      <w:position w:val="16"/>
                      <w:sz w:val="31"/>
                      <w:szCs w:val="31"/>
                    </w:rPr>
                    <w:t>况以及经费</w:t>
                  </w:r>
                </w:p>
                <w:p>
                  <w:pPr>
                    <w:spacing w:before="1" w:line="222" w:lineRule="auto"/>
                    <w:ind w:left="20"/>
                    <w:rPr>
                      <w:rFonts w:ascii="仿宋" w:hAnsi="仿宋" w:eastAsia="仿宋" w:cs="仿宋"/>
                      <w:sz w:val="31"/>
                      <w:szCs w:val="31"/>
                    </w:rPr>
                  </w:pPr>
                  <w:r>
                    <w:rPr>
                      <w:rFonts w:ascii="仿宋" w:hAnsi="仿宋" w:eastAsia="仿宋" w:cs="仿宋"/>
                      <w:spacing w:val="6"/>
                      <w:sz w:val="31"/>
                      <w:szCs w:val="31"/>
                    </w:rPr>
                    <w:t>使用情况等。</w:t>
                  </w:r>
                </w:p>
                <w:p>
                  <w:pPr>
                    <w:spacing w:before="165" w:line="225" w:lineRule="auto"/>
                    <w:ind w:left="656"/>
                    <w:rPr>
                      <w:rFonts w:ascii="楷体" w:hAnsi="楷体" w:eastAsia="楷体" w:cs="楷体"/>
                      <w:sz w:val="31"/>
                      <w:szCs w:val="31"/>
                    </w:rPr>
                  </w:pPr>
                  <w:r>
                    <w:rPr>
                      <w:rFonts w:ascii="楷体" w:hAnsi="楷体" w:eastAsia="楷体" w:cs="楷体"/>
                      <w:spacing w:val="7"/>
                      <w:sz w:val="31"/>
                      <w:szCs w:val="31"/>
                    </w:rPr>
                    <w:t>（三）检查要求</w:t>
                  </w:r>
                </w:p>
              </w:txbxContent>
            </v:textbox>
          </v:shape>
        </w:pict>
      </w: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91" w:line="184" w:lineRule="auto"/>
        <w:ind w:left="9262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-9741535</wp:posOffset>
            </wp:positionV>
            <wp:extent cx="7560310" cy="1059878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10598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3"/>
          <w:sz w:val="28"/>
          <w:szCs w:val="28"/>
        </w:rPr>
        <w:t>—</w:t>
      </w:r>
      <w:r>
        <w:rPr>
          <w:rFonts w:ascii="宋体" w:hAnsi="宋体" w:eastAsia="宋体" w:cs="宋体"/>
          <w:spacing w:val="-10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</w:rPr>
        <w:t>1—</w:t>
      </w:r>
    </w:p>
    <w:p>
      <w:pPr>
        <w:spacing w:line="184" w:lineRule="auto"/>
        <w:rPr>
          <w:rFonts w:ascii="宋体" w:hAnsi="宋体" w:eastAsia="宋体" w:cs="宋体"/>
          <w:sz w:val="28"/>
          <w:szCs w:val="28"/>
        </w:rPr>
        <w:sectPr>
          <w:pgSz w:w="11906" w:h="16838"/>
          <w:pgMar w:top="146" w:right="0" w:bottom="0" w:left="0" w:header="0" w:footer="0" w:gutter="0"/>
          <w:cols w:space="720" w:num="1"/>
        </w:sectPr>
      </w:pPr>
    </w:p>
    <w:p>
      <w:pPr>
        <w:pStyle w:val="2"/>
        <w:spacing w:line="356" w:lineRule="auto"/>
      </w:pPr>
    </w:p>
    <w:p>
      <w:pPr>
        <w:pStyle w:val="2"/>
        <w:spacing w:line="356" w:lineRule="auto"/>
      </w:pPr>
    </w:p>
    <w:p>
      <w:pPr>
        <w:spacing w:before="101" w:line="322" w:lineRule="auto"/>
        <w:ind w:firstLine="674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1.</w:t>
      </w:r>
      <w:r>
        <w:rPr>
          <w:rFonts w:ascii="仿宋" w:hAnsi="仿宋" w:eastAsia="仿宋" w:cs="仿宋"/>
          <w:spacing w:val="6"/>
          <w:sz w:val="31"/>
          <w:szCs w:val="31"/>
        </w:rPr>
        <w:t>重大、重点项目中期检查工作由省教育厅组织开展。（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）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项目负责人对照《项目任务书》（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2021</w:t>
      </w:r>
      <w:r>
        <w:rPr>
          <w:rFonts w:ascii="仿宋" w:hAnsi="仿宋" w:eastAsia="仿宋" w:cs="仿宋"/>
          <w:spacing w:val="5"/>
          <w:sz w:val="31"/>
          <w:szCs w:val="31"/>
        </w:rPr>
        <w:t>年起《项目申报书》中填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报的预期成果即视为项目任务</w:t>
      </w:r>
      <w:r>
        <w:rPr>
          <w:rFonts w:ascii="仿宋" w:hAnsi="仿宋" w:eastAsia="仿宋" w:cs="仿宋"/>
          <w:spacing w:val="-22"/>
          <w:sz w:val="31"/>
          <w:szCs w:val="31"/>
        </w:rPr>
        <w:t>），</w:t>
      </w:r>
      <w:r>
        <w:rPr>
          <w:rFonts w:ascii="仿宋" w:hAnsi="仿宋" w:eastAsia="仿宋" w:cs="仿宋"/>
          <w:spacing w:val="8"/>
          <w:sz w:val="31"/>
          <w:szCs w:val="31"/>
        </w:rPr>
        <w:t>填写《江苏高</w:t>
      </w:r>
      <w:r>
        <w:rPr>
          <w:rFonts w:ascii="仿宋" w:hAnsi="仿宋" w:eastAsia="仿宋" w:cs="仿宋"/>
          <w:spacing w:val="7"/>
          <w:sz w:val="31"/>
          <w:szCs w:val="31"/>
        </w:rPr>
        <w:t>校哲学社会科学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研究项目中期检查报告书》（见附件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以下简称《中期检查报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告书》</w:t>
      </w:r>
      <w:r>
        <w:rPr>
          <w:rFonts w:ascii="仿宋" w:hAnsi="仿宋" w:eastAsia="仿宋" w:cs="仿宋"/>
          <w:spacing w:val="-12"/>
          <w:sz w:val="31"/>
          <w:szCs w:val="31"/>
        </w:rPr>
        <w:t>），</w:t>
      </w:r>
      <w:r>
        <w:rPr>
          <w:rFonts w:ascii="仿宋" w:hAnsi="仿宋" w:eastAsia="仿宋" w:cs="仿宋"/>
          <w:spacing w:val="7"/>
          <w:sz w:val="31"/>
          <w:szCs w:val="31"/>
        </w:rPr>
        <w:t>同时将正确标注的研究成果原件及复印件报学校社科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研究管理部门审核。（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2</w:t>
      </w:r>
      <w:r>
        <w:rPr>
          <w:rFonts w:ascii="仿宋" w:hAnsi="仿宋" w:eastAsia="仿宋" w:cs="仿宋"/>
          <w:spacing w:val="11"/>
          <w:sz w:val="31"/>
          <w:szCs w:val="31"/>
        </w:rPr>
        <w:t>）学校严格对照《项目任务书》进行审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核，通过审核的成果，在其复印件标注项目名称及批准号处加盖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学校社科研究管理部门公章予以确认，并填写《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5"/>
          <w:sz w:val="31"/>
          <w:szCs w:val="31"/>
        </w:rPr>
        <w:t>年度江苏高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校哲学社会科学研究重大、重点项目中期检查信息汇总表》（见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"/>
          <w:sz w:val="31"/>
          <w:szCs w:val="31"/>
        </w:rPr>
        <w:t>附件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2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以下简称《重大、重点项目中期检查信息汇总表》）</w:t>
      </w:r>
      <w:r>
        <w:rPr>
          <w:rFonts w:ascii="仿宋" w:hAnsi="仿宋" w:eastAsia="仿宋" w:cs="仿宋"/>
          <w:spacing w:val="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。 </w:t>
      </w:r>
      <w:r>
        <w:rPr>
          <w:rFonts w:ascii="仿宋" w:hAnsi="仿宋" w:eastAsia="仿宋" w:cs="仿宋"/>
          <w:spacing w:val="9"/>
          <w:sz w:val="31"/>
          <w:szCs w:val="31"/>
        </w:rPr>
        <w:t>（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3</w:t>
      </w:r>
      <w:r>
        <w:rPr>
          <w:rFonts w:ascii="仿宋" w:hAnsi="仿宋" w:eastAsia="仿宋" w:cs="仿宋"/>
          <w:spacing w:val="9"/>
          <w:sz w:val="31"/>
          <w:szCs w:val="31"/>
        </w:rPr>
        <w:t>）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中期检查材料包括《中期检查报告书》、《项目任务</w:t>
      </w:r>
      <w:r>
        <w:rPr>
          <w:rFonts w:ascii="仿宋" w:hAnsi="仿宋" w:eastAsia="仿宋" w:cs="仿宋"/>
          <w:spacing w:val="8"/>
          <w:sz w:val="31"/>
          <w:szCs w:val="31"/>
        </w:rPr>
        <w:t>书》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7"/>
          <w:sz w:val="31"/>
          <w:szCs w:val="31"/>
        </w:rPr>
        <w:t>复印件及经学校社科研究管理部门盖章确认的阶段性研究成果</w:t>
      </w:r>
    </w:p>
    <w:p>
      <w:pPr>
        <w:spacing w:line="220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复印件</w:t>
      </w:r>
      <w:r>
        <w:rPr>
          <w:rFonts w:ascii="Times New Roman" w:hAnsi="Times New Roman" w:eastAsia="Times New Roman" w:cs="Times New Roman"/>
          <w:sz w:val="31"/>
          <w:szCs w:val="31"/>
        </w:rPr>
        <w:t>1</w:t>
      </w:r>
      <w:r>
        <w:rPr>
          <w:rFonts w:ascii="仿宋" w:hAnsi="仿宋" w:eastAsia="仿宋" w:cs="仿宋"/>
          <w:sz w:val="31"/>
          <w:szCs w:val="31"/>
        </w:rPr>
        <w:t>套， 所有材料按序用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A4</w:t>
      </w:r>
      <w:r>
        <w:rPr>
          <w:rFonts w:ascii="仿宋" w:hAnsi="仿宋" w:eastAsia="仿宋" w:cs="仿宋"/>
          <w:sz w:val="31"/>
          <w:szCs w:val="31"/>
        </w:rPr>
        <w:t>纸双面印制并装订成册。</w:t>
      </w:r>
    </w:p>
    <w:p>
      <w:pPr>
        <w:spacing w:before="166" w:line="322" w:lineRule="auto"/>
        <w:ind w:right="149" w:firstLine="64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2.2022</w:t>
      </w:r>
      <w:r>
        <w:rPr>
          <w:rFonts w:ascii="仿宋" w:hAnsi="仿宋" w:eastAsia="仿宋" w:cs="仿宋"/>
          <w:spacing w:val="7"/>
          <w:sz w:val="31"/>
          <w:szCs w:val="31"/>
        </w:rPr>
        <w:t>年立项且未完成《项目任务书》约定的阶段性研究任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务的重大项目，项目负责人可提出延期参加中期检查的书面申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请，经学校社科研究管理部门审核盖章后报省教育厅审定。对无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故不按期参加中期检查且未办理延期申请的重大项目，将缓拨或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停拨后续经费。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2</w:t>
      </w:r>
      <w:r>
        <w:rPr>
          <w:rFonts w:ascii="仿宋" w:hAnsi="仿宋" w:eastAsia="仿宋" w:cs="仿宋"/>
          <w:spacing w:val="11"/>
          <w:sz w:val="31"/>
          <w:szCs w:val="31"/>
        </w:rPr>
        <w:t>次参加中期检查均不合格的重大项目将予以撤</w:t>
      </w:r>
    </w:p>
    <w:p>
      <w:pPr>
        <w:spacing w:line="220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项并追回已拨付经费。</w:t>
      </w:r>
    </w:p>
    <w:p>
      <w:pPr>
        <w:spacing w:before="170" w:line="540" w:lineRule="exact"/>
        <w:ind w:left="65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position w:val="16"/>
          <w:sz w:val="31"/>
          <w:szCs w:val="31"/>
        </w:rPr>
        <w:t>3.</w:t>
      </w:r>
      <w:r>
        <w:rPr>
          <w:rFonts w:ascii="仿宋" w:hAnsi="仿宋" w:eastAsia="仿宋" w:cs="仿宋"/>
          <w:spacing w:val="7"/>
          <w:position w:val="16"/>
          <w:sz w:val="31"/>
          <w:szCs w:val="31"/>
        </w:rPr>
        <w:t>往年已通过中期检查的重大、重点项目，不再重复参加中</w:t>
      </w:r>
    </w:p>
    <w:p>
      <w:pPr>
        <w:spacing w:line="220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期检查，请各校仔细核查，不得重复提交。</w:t>
      </w:r>
    </w:p>
    <w:p>
      <w:pPr>
        <w:spacing w:before="170" w:line="540" w:lineRule="exact"/>
        <w:ind w:left="64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8"/>
          <w:position w:val="16"/>
          <w:sz w:val="31"/>
          <w:szCs w:val="31"/>
        </w:rPr>
        <w:t>4.</w:t>
      </w:r>
      <w:r>
        <w:rPr>
          <w:rFonts w:ascii="Times New Roman" w:hAnsi="Times New Roman" w:eastAsia="Times New Roman" w:cs="Times New Roman"/>
          <w:spacing w:val="-20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position w:val="16"/>
          <w:sz w:val="31"/>
          <w:szCs w:val="31"/>
        </w:rPr>
        <w:t>一般项目与专题项目的中期检查工作由各高校按照本通</w:t>
      </w:r>
    </w:p>
    <w:p>
      <w:pPr>
        <w:spacing w:line="221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知有关要求自行组织开展，各高校应严格把关，对未完成《项目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6" w:h="16838"/>
          <w:pgMar w:top="1431" w:right="1376" w:bottom="1257" w:left="1534" w:header="0" w:footer="978" w:gutter="0"/>
          <w:cols w:space="720" w:num="1"/>
        </w:sect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101" w:line="539" w:lineRule="exact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position w:val="16"/>
          <w:sz w:val="31"/>
          <w:szCs w:val="31"/>
        </w:rPr>
        <w:t>任务书》既定研究任务的项目，</w:t>
      </w:r>
      <w:r>
        <w:rPr>
          <w:rFonts w:ascii="仿宋" w:hAnsi="仿宋" w:eastAsia="仿宋" w:cs="仿宋"/>
          <w:spacing w:val="44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6"/>
          <w:sz w:val="31"/>
          <w:szCs w:val="31"/>
        </w:rPr>
        <w:t>一律不得通过。</w:t>
      </w:r>
    </w:p>
    <w:p>
      <w:pPr>
        <w:spacing w:line="227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二、结项验收工作</w:t>
      </w:r>
    </w:p>
    <w:p>
      <w:pPr>
        <w:spacing w:before="159" w:line="225" w:lineRule="auto"/>
        <w:ind w:left="64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3"/>
          <w:sz w:val="31"/>
          <w:szCs w:val="31"/>
        </w:rPr>
        <w:t>（一）验收范围</w:t>
      </w:r>
    </w:p>
    <w:p>
      <w:pPr>
        <w:spacing w:before="161" w:line="322" w:lineRule="auto"/>
        <w:ind w:left="12" w:right="156" w:firstLine="69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已完成《项目任务书》约定研究任务符合结项要求的</w:t>
      </w:r>
      <w:r>
        <w:rPr>
          <w:rFonts w:ascii="仿宋" w:hAnsi="仿宋" w:eastAsia="仿宋" w:cs="仿宋"/>
          <w:spacing w:val="2"/>
          <w:sz w:val="31"/>
          <w:szCs w:val="31"/>
        </w:rPr>
        <w:t>各类别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项目。对未完成《项目任务书》既定研究任务的项目，一律不得</w:t>
      </w:r>
    </w:p>
    <w:p>
      <w:pPr>
        <w:spacing w:line="222" w:lineRule="auto"/>
        <w:ind w:left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报送。</w:t>
      </w:r>
    </w:p>
    <w:p>
      <w:pPr>
        <w:spacing w:before="166" w:line="222" w:lineRule="auto"/>
        <w:ind w:left="64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（二）验收内容</w:t>
      </w:r>
    </w:p>
    <w:p>
      <w:pPr>
        <w:spacing w:before="165" w:line="322" w:lineRule="auto"/>
        <w:ind w:left="4" w:right="85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是否按照《项目任务书》完成研究任务并产生最终研究成果；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主要研究成果的学术价值、应用价值及社会影响；是否存在署名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及知识产权等方面的争议或其他学术不端行为；经费开支是否符</w:t>
      </w:r>
    </w:p>
    <w:p>
      <w:pPr>
        <w:spacing w:before="1" w:line="221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合相关规定等。</w:t>
      </w:r>
    </w:p>
    <w:p>
      <w:pPr>
        <w:spacing w:before="167" w:line="225" w:lineRule="auto"/>
        <w:ind w:left="64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7"/>
          <w:sz w:val="31"/>
          <w:szCs w:val="31"/>
        </w:rPr>
        <w:t>（三）结项要求</w:t>
      </w:r>
    </w:p>
    <w:p>
      <w:pPr>
        <w:spacing w:before="156" w:line="322" w:lineRule="auto"/>
        <w:ind w:firstLine="662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1.</w:t>
      </w:r>
      <w:r>
        <w:rPr>
          <w:rFonts w:ascii="仿宋" w:hAnsi="仿宋" w:eastAsia="仿宋" w:cs="仿宋"/>
          <w:spacing w:val="-4"/>
          <w:sz w:val="31"/>
          <w:szCs w:val="31"/>
        </w:rPr>
        <w:t>重大、重点项目的结项验收工作由省教育厅组织开展。（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仿宋" w:hAnsi="仿宋" w:eastAsia="仿宋" w:cs="仿宋"/>
          <w:spacing w:val="-4"/>
          <w:sz w:val="31"/>
          <w:szCs w:val="31"/>
        </w:rPr>
        <w:t>）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项目负责人对照《项目任务书》，填写《江苏高校哲学社会科学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7"/>
          <w:sz w:val="31"/>
          <w:szCs w:val="31"/>
        </w:rPr>
        <w:t>研究项目结项报告书》（见附件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3</w:t>
      </w:r>
      <w:r>
        <w:rPr>
          <w:rFonts w:ascii="仿宋" w:hAnsi="仿宋" w:eastAsia="仿宋" w:cs="仿宋"/>
          <w:spacing w:val="7"/>
          <w:sz w:val="31"/>
          <w:szCs w:val="31"/>
        </w:rPr>
        <w:t>，以下简称《结项报告书》</w:t>
      </w:r>
      <w:r>
        <w:rPr>
          <w:rFonts w:ascii="仿宋" w:hAnsi="仿宋" w:eastAsia="仿宋" w:cs="仿宋"/>
          <w:spacing w:val="-15"/>
          <w:sz w:val="31"/>
          <w:szCs w:val="31"/>
        </w:rPr>
        <w:t>），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同时将正确标注的研究成果原件及复印件报学校社科研究管理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部门审核。（</w:t>
      </w:r>
      <w:r>
        <w:rPr>
          <w:rFonts w:ascii="Times New Roman" w:hAnsi="Times New Roman" w:eastAsia="Times New Roman" w:cs="Times New Roman"/>
          <w:spacing w:val="11"/>
          <w:sz w:val="31"/>
          <w:szCs w:val="31"/>
        </w:rPr>
        <w:t>2</w:t>
      </w:r>
      <w:r>
        <w:rPr>
          <w:rFonts w:ascii="仿宋" w:hAnsi="仿宋" w:eastAsia="仿宋" w:cs="仿宋"/>
          <w:spacing w:val="11"/>
          <w:sz w:val="31"/>
          <w:szCs w:val="31"/>
        </w:rPr>
        <w:t>）学校严格对照《项目任务书》进行审核，通过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审核的成果，在其复印件标注项目名称及批准号处加盖学校社科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研究管理部门公章予以确认，并填写《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5"/>
          <w:sz w:val="31"/>
          <w:szCs w:val="31"/>
        </w:rPr>
        <w:t>年度江苏高校哲学社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会科学研究重大、重点项目结项信息汇总表》（见附件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4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以下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简称《重大、重点项目结项信息汇总表》） 。（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3</w:t>
      </w:r>
      <w:r>
        <w:rPr>
          <w:rFonts w:ascii="仿宋" w:hAnsi="仿宋" w:eastAsia="仿宋" w:cs="仿宋"/>
          <w:spacing w:val="5"/>
          <w:sz w:val="31"/>
          <w:szCs w:val="31"/>
        </w:rPr>
        <w:t>）结项验收材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料包括《结项报告书》、《项目任务书》复印件</w:t>
      </w:r>
      <w:r>
        <w:rPr>
          <w:rFonts w:ascii="仿宋" w:hAnsi="仿宋" w:eastAsia="仿宋" w:cs="仿宋"/>
          <w:spacing w:val="5"/>
          <w:sz w:val="31"/>
          <w:szCs w:val="31"/>
        </w:rPr>
        <w:t>及研究成果复印</w:t>
      </w:r>
    </w:p>
    <w:p>
      <w:pPr>
        <w:spacing w:line="220" w:lineRule="auto"/>
        <w:ind w:left="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件</w:t>
      </w:r>
      <w:r>
        <w:rPr>
          <w:rFonts w:ascii="Times New Roman" w:hAnsi="Times New Roman" w:eastAsia="Times New Roman" w:cs="Times New Roman"/>
          <w:sz w:val="31"/>
          <w:szCs w:val="31"/>
        </w:rPr>
        <w:t>1</w:t>
      </w:r>
      <w:r>
        <w:rPr>
          <w:rFonts w:ascii="仿宋" w:hAnsi="仿宋" w:eastAsia="仿宋" w:cs="仿宋"/>
          <w:sz w:val="31"/>
          <w:szCs w:val="31"/>
        </w:rPr>
        <w:t>套， 所有材料按序用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A4</w:t>
      </w:r>
      <w:r>
        <w:rPr>
          <w:rFonts w:ascii="仿宋" w:hAnsi="仿宋" w:eastAsia="仿宋" w:cs="仿宋"/>
          <w:sz w:val="31"/>
          <w:szCs w:val="31"/>
        </w:rPr>
        <w:t>纸双面印制并装订成册。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8"/>
          <w:pgMar w:top="1431" w:right="1374" w:bottom="1257" w:left="1534" w:header="0" w:footer="978" w:gutter="0"/>
          <w:cols w:space="720" w:num="1"/>
        </w:sectPr>
      </w:pPr>
    </w:p>
    <w:p>
      <w:pPr>
        <w:pStyle w:val="2"/>
        <w:spacing w:line="358" w:lineRule="auto"/>
      </w:pPr>
    </w:p>
    <w:p>
      <w:pPr>
        <w:pStyle w:val="2"/>
        <w:spacing w:line="359" w:lineRule="auto"/>
      </w:pPr>
    </w:p>
    <w:p>
      <w:pPr>
        <w:spacing w:before="101" w:line="322" w:lineRule="auto"/>
        <w:ind w:left="2" w:firstLine="61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9"/>
          <w:sz w:val="31"/>
          <w:szCs w:val="31"/>
        </w:rPr>
        <w:t>2.</w:t>
      </w:r>
      <w:r>
        <w:rPr>
          <w:rFonts w:ascii="Times New Roman" w:hAnsi="Times New Roman" w:eastAsia="Times New Roman" w:cs="Times New Roman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一般项目与专题项目的结项验收工作由各高</w:t>
      </w:r>
      <w:r>
        <w:rPr>
          <w:rFonts w:ascii="仿宋" w:hAnsi="仿宋" w:eastAsia="仿宋" w:cs="仿宋"/>
          <w:spacing w:val="18"/>
          <w:sz w:val="31"/>
          <w:szCs w:val="31"/>
        </w:rPr>
        <w:t>校按照本通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知要求自行组织开展。学校严格对照《项目任务书》进行审核，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并填写《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5"/>
          <w:sz w:val="31"/>
          <w:szCs w:val="31"/>
        </w:rPr>
        <w:t>年度江苏高校哲学社会科学研究一</w:t>
      </w:r>
      <w:r>
        <w:rPr>
          <w:rFonts w:ascii="仿宋" w:hAnsi="仿宋" w:eastAsia="仿宋" w:cs="仿宋"/>
          <w:spacing w:val="4"/>
          <w:sz w:val="31"/>
          <w:szCs w:val="31"/>
        </w:rPr>
        <w:t>般、专题项目结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项信息汇总表》（见附件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5</w:t>
      </w:r>
      <w:r>
        <w:rPr>
          <w:rFonts w:ascii="仿宋" w:hAnsi="仿宋" w:eastAsia="仿宋" w:cs="仿宋"/>
          <w:spacing w:val="8"/>
          <w:sz w:val="31"/>
          <w:szCs w:val="31"/>
        </w:rPr>
        <w:t>，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以下简称《一般、专题项目结项信</w:t>
      </w:r>
    </w:p>
    <w:p>
      <w:pPr>
        <w:spacing w:line="222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息汇总表》）及《结项证明》（见附件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6</w:t>
      </w:r>
      <w:r>
        <w:rPr>
          <w:rFonts w:ascii="仿宋" w:hAnsi="仿宋" w:eastAsia="仿宋" w:cs="仿宋"/>
          <w:spacing w:val="5"/>
          <w:sz w:val="31"/>
          <w:szCs w:val="31"/>
        </w:rPr>
        <w:t>）。</w:t>
      </w:r>
    </w:p>
    <w:p>
      <w:pPr>
        <w:spacing w:before="160" w:line="322" w:lineRule="auto"/>
        <w:ind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一般项目和专题项目完成《项目任务书》既定任务要求，最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终成果为已正式发表的论文、出版的著作或被采纳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/</w:t>
      </w:r>
      <w:r>
        <w:rPr>
          <w:rFonts w:ascii="仿宋" w:hAnsi="仿宋" w:eastAsia="仿宋" w:cs="仿宋"/>
          <w:spacing w:val="13"/>
          <w:sz w:val="31"/>
          <w:szCs w:val="31"/>
        </w:rPr>
        <w:t>批示的研究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报告的，可直接申请结项。最终成果为未被采纳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/</w:t>
      </w:r>
      <w:r>
        <w:rPr>
          <w:rFonts w:ascii="仿宋" w:hAnsi="仿宋" w:eastAsia="仿宋" w:cs="仿宋"/>
          <w:spacing w:val="13"/>
          <w:sz w:val="31"/>
          <w:szCs w:val="31"/>
        </w:rPr>
        <w:t>批示的研究报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告、未出版的书稿等形式的，须由依托学校</w:t>
      </w:r>
      <w:r>
        <w:rPr>
          <w:rFonts w:ascii="仿宋" w:hAnsi="仿宋" w:eastAsia="仿宋" w:cs="仿宋"/>
          <w:spacing w:val="6"/>
          <w:sz w:val="31"/>
          <w:szCs w:val="31"/>
        </w:rPr>
        <w:t>组织专家鉴定结项，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鉴定专家由校内外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31"/>
          <w:szCs w:val="31"/>
        </w:rPr>
        <w:t xml:space="preserve">3 </w:t>
      </w:r>
      <w:r>
        <w:rPr>
          <w:rFonts w:ascii="仿宋" w:hAnsi="仿宋" w:eastAsia="仿宋" w:cs="仿宋"/>
          <w:spacing w:val="15"/>
          <w:sz w:val="31"/>
          <w:szCs w:val="31"/>
        </w:rPr>
        <w:t>名及以上所属学科或相关研究领域的高级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职称专家组成，校外专家不得少于三分之二。通过专家鉴定结项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的项目，学校应向省教育厅提交经专家签字确认的《江苏高校哲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学社会科学研究项目成果鉴定表》复印件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1 </w:t>
      </w:r>
      <w:r>
        <w:rPr>
          <w:rFonts w:ascii="仿宋" w:hAnsi="仿宋" w:eastAsia="仿宋" w:cs="仿宋"/>
          <w:spacing w:val="6"/>
          <w:sz w:val="31"/>
          <w:szCs w:val="31"/>
        </w:rPr>
        <w:t>份（见附件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7</w:t>
      </w:r>
      <w:r>
        <w:rPr>
          <w:rFonts w:ascii="仿宋" w:hAnsi="仿宋" w:eastAsia="仿宋" w:cs="仿宋"/>
          <w:spacing w:val="6"/>
          <w:sz w:val="31"/>
          <w:szCs w:val="31"/>
        </w:rPr>
        <w:t>，以下</w:t>
      </w:r>
    </w:p>
    <w:p>
      <w:pPr>
        <w:spacing w:line="221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简称《成果鉴定表》）。</w:t>
      </w:r>
    </w:p>
    <w:p>
      <w:pPr>
        <w:spacing w:before="167" w:line="227" w:lineRule="auto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三、其他事项</w:t>
      </w:r>
    </w:p>
    <w:p>
      <w:pPr>
        <w:spacing w:before="159" w:line="322" w:lineRule="auto"/>
        <w:ind w:left="2" w:right="35" w:firstLine="6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（一）如有经省教育厅批准的《江苏高校哲学社会科学研究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项目重要事项变更申请表》（以下简称《变更申请表》，见附件</w:t>
      </w:r>
    </w:p>
    <w:p>
      <w:pPr>
        <w:spacing w:before="1" w:line="219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8</w:t>
      </w:r>
      <w:r>
        <w:rPr>
          <w:rFonts w:ascii="仿宋" w:hAnsi="仿宋" w:eastAsia="仿宋" w:cs="仿宋"/>
          <w:spacing w:val="-51"/>
          <w:sz w:val="31"/>
          <w:szCs w:val="31"/>
        </w:rPr>
        <w:t>），</w:t>
      </w:r>
      <w:r>
        <w:rPr>
          <w:rFonts w:ascii="仿宋" w:hAnsi="仿宋" w:eastAsia="仿宋" w:cs="仿宋"/>
          <w:spacing w:val="-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其复印件须一并放在《项目任务书》后装订。</w:t>
      </w:r>
    </w:p>
    <w:p>
      <w:pPr>
        <w:spacing w:before="170" w:line="322" w:lineRule="auto"/>
        <w:ind w:left="8" w:right="38" w:firstLine="6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（二）项目成果在发表或出版时需在显著位置标</w:t>
      </w:r>
      <w:r>
        <w:rPr>
          <w:rFonts w:ascii="仿宋" w:hAnsi="仿宋" w:eastAsia="仿宋" w:cs="仿宋"/>
          <w:spacing w:val="17"/>
          <w:sz w:val="31"/>
          <w:szCs w:val="31"/>
        </w:rPr>
        <w:t>注项目来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源、项目名称及项目批准号，否则中期检查和结项验收时不予认</w:t>
      </w:r>
    </w:p>
    <w:p>
      <w:pPr>
        <w:spacing w:line="231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7"/>
          <w:sz w:val="31"/>
          <w:szCs w:val="31"/>
        </w:rPr>
        <w:t>定。</w:t>
      </w:r>
    </w:p>
    <w:p>
      <w:pPr>
        <w:spacing w:before="152" w:line="540" w:lineRule="exact"/>
        <w:ind w:right="38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6"/>
          <w:sz w:val="31"/>
          <w:szCs w:val="31"/>
        </w:rPr>
        <w:t>（三）最终成果为论文的，均应正式发表，用稿通知一律不</w:t>
      </w:r>
    </w:p>
    <w:p>
      <w:pPr>
        <w:spacing w:before="1" w:line="222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予认定。最终成果为研究报告、书稿的，需要提供成果</w:t>
      </w:r>
      <w:r>
        <w:rPr>
          <w:rFonts w:ascii="仿宋" w:hAnsi="仿宋" w:eastAsia="仿宋" w:cs="仿宋"/>
          <w:spacing w:val="4"/>
          <w:sz w:val="31"/>
          <w:szCs w:val="31"/>
        </w:rPr>
        <w:t>的查重报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7" w:type="default"/>
          <w:pgSz w:w="11906" w:h="16838"/>
          <w:pgMar w:top="1431" w:right="1492" w:bottom="1257" w:left="1544" w:header="0" w:footer="978" w:gutter="0"/>
          <w:cols w:space="720" w:num="1"/>
        </w:sectPr>
      </w:pPr>
    </w:p>
    <w:p>
      <w:pPr>
        <w:pStyle w:val="2"/>
        <w:spacing w:line="359" w:lineRule="auto"/>
      </w:pPr>
    </w:p>
    <w:p>
      <w:pPr>
        <w:pStyle w:val="2"/>
        <w:spacing w:line="360" w:lineRule="auto"/>
      </w:pPr>
    </w:p>
    <w:p>
      <w:pPr>
        <w:spacing w:before="101" w:line="322" w:lineRule="auto"/>
        <w:ind w:left="31" w:right="95" w:hanging="1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告，其中去除作者本人文献的复制比不得超过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20%</w:t>
      </w:r>
      <w:r>
        <w:rPr>
          <w:rFonts w:ascii="仿宋" w:hAnsi="仿宋" w:eastAsia="仿宋" w:cs="仿宋"/>
          <w:spacing w:val="3"/>
          <w:sz w:val="31"/>
          <w:szCs w:val="31"/>
        </w:rPr>
        <w:t>；以书稿结项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的，还需提供正式的出版合同，正式出版后需报送省教育厅样书</w:t>
      </w:r>
    </w:p>
    <w:p>
      <w:pPr>
        <w:spacing w:line="226" w:lineRule="auto"/>
        <w:ind w:left="2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-23"/>
          <w:sz w:val="31"/>
          <w:szCs w:val="31"/>
        </w:rPr>
        <w:t>1</w:t>
      </w:r>
      <w:r>
        <w:rPr>
          <w:rFonts w:ascii="Times New Roman" w:hAnsi="Times New Roman" w:eastAsia="Times New Roman" w:cs="Times New Roman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3"/>
          <w:sz w:val="31"/>
          <w:szCs w:val="31"/>
        </w:rPr>
        <w:t>套。</w:t>
      </w:r>
    </w:p>
    <w:p>
      <w:pPr>
        <w:spacing w:before="157" w:line="322" w:lineRule="auto"/>
        <w:ind w:firstLine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（四）研究成果报送材料要求：论文类成果需复印期刊封面、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版权页、目录及论文全文；报告类成果需提供完整打印稿及成果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摘要、查重报告、成果被采纳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/</w:t>
      </w:r>
      <w:r>
        <w:rPr>
          <w:rFonts w:ascii="仿宋" w:hAnsi="仿宋" w:eastAsia="仿宋" w:cs="仿宋"/>
          <w:spacing w:val="13"/>
          <w:sz w:val="31"/>
          <w:szCs w:val="31"/>
        </w:rPr>
        <w:t>批示证明材料的复印件；著作类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成果需提供原件（未出版的书稿报送装订好的打印稿、出版合</w:t>
      </w:r>
      <w:r>
        <w:rPr>
          <w:rFonts w:ascii="仿宋" w:hAnsi="仿宋" w:eastAsia="仿宋" w:cs="仿宋"/>
          <w:spacing w:val="-3"/>
          <w:sz w:val="31"/>
          <w:szCs w:val="31"/>
        </w:rPr>
        <w:t>同、</w:t>
      </w:r>
    </w:p>
    <w:p>
      <w:pPr>
        <w:spacing w:line="222" w:lineRule="auto"/>
        <w:ind w:left="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8"/>
          <w:sz w:val="31"/>
          <w:szCs w:val="31"/>
        </w:rPr>
        <w:t>查重报告） 。</w:t>
      </w:r>
    </w:p>
    <w:p>
      <w:pPr>
        <w:spacing w:before="166" w:line="540" w:lineRule="exact"/>
        <w:ind w:left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6"/>
          <w:sz w:val="31"/>
          <w:szCs w:val="31"/>
        </w:rPr>
        <w:t>（五）一般项目和专题项目的中期检查和结项材料由学校留</w:t>
      </w:r>
    </w:p>
    <w:p>
      <w:pPr>
        <w:spacing w:before="1" w:line="219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存备查，暂时无需报送， 抽查时间和抽查高校另行通知。</w:t>
      </w:r>
    </w:p>
    <w:p>
      <w:pPr>
        <w:spacing w:before="169" w:line="227" w:lineRule="auto"/>
        <w:ind w:left="66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四、项目清理工作</w:t>
      </w:r>
    </w:p>
    <w:p>
      <w:pPr>
        <w:spacing w:before="161" w:line="540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16"/>
          <w:sz w:val="31"/>
          <w:szCs w:val="31"/>
        </w:rPr>
        <w:t>为保证项目管理的严肃性，根据《管理办法》有关规定，对</w:t>
      </w:r>
    </w:p>
    <w:p>
      <w:pPr>
        <w:spacing w:before="1" w:line="219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存在下列情形之一者将予以清理。</w:t>
      </w:r>
    </w:p>
    <w:p>
      <w:pPr>
        <w:spacing w:before="169" w:line="322" w:lineRule="auto"/>
        <w:ind w:left="62" w:right="93" w:firstLine="5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（一）</w:t>
      </w:r>
      <w:r>
        <w:rPr>
          <w:rFonts w:ascii="Times New Roman" w:hAnsi="Times New Roman" w:eastAsia="Times New Roman" w:cs="Times New Roman"/>
          <w:spacing w:val="16"/>
          <w:sz w:val="31"/>
          <w:szCs w:val="31"/>
        </w:rPr>
        <w:t>2018</w:t>
      </w:r>
      <w:r>
        <w:rPr>
          <w:rFonts w:ascii="仿宋" w:hAnsi="仿宋" w:eastAsia="仿宋" w:cs="仿宋"/>
          <w:spacing w:val="16"/>
          <w:sz w:val="31"/>
          <w:szCs w:val="31"/>
        </w:rPr>
        <w:t>年度立项的江苏高校哲学社会科学研究各类项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目，本次未按时提交结项材料或未通过本次结项验收者，一律作</w:t>
      </w:r>
    </w:p>
    <w:p>
      <w:pPr>
        <w:spacing w:before="1" w:line="222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撤项处理；</w:t>
      </w:r>
    </w:p>
    <w:p>
      <w:pPr>
        <w:spacing w:before="167" w:line="540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6"/>
          <w:sz w:val="31"/>
          <w:szCs w:val="31"/>
        </w:rPr>
        <w:t>（二）项目负责人被举报在项目研究过程中违反科研诚信、</w:t>
      </w:r>
    </w:p>
    <w:p>
      <w:pPr>
        <w:spacing w:before="1" w:line="219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存在学术不端行为、经查证属实的项目；</w:t>
      </w:r>
    </w:p>
    <w:p>
      <w:pPr>
        <w:spacing w:before="170" w:line="220" w:lineRule="auto"/>
        <w:ind w:left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（三）在研究经费使用中存在严重违规行为的项目；</w:t>
      </w:r>
    </w:p>
    <w:p>
      <w:pPr>
        <w:spacing w:before="169" w:line="322" w:lineRule="auto"/>
        <w:ind w:left="14" w:right="95" w:firstLine="6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（四）项目负责人因长期出国、工作变动或其他原因不能继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续主持研究工作的项目，由项目负责人填写《变更申请表》，提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出自行终止项目，由学校社科研究管理部门审批后集中</w:t>
      </w:r>
      <w:r>
        <w:rPr>
          <w:rFonts w:ascii="仿宋" w:hAnsi="仿宋" w:eastAsia="仿宋" w:cs="仿宋"/>
          <w:spacing w:val="4"/>
          <w:sz w:val="31"/>
          <w:szCs w:val="31"/>
        </w:rPr>
        <w:t>报送省教</w:t>
      </w:r>
    </w:p>
    <w:p>
      <w:pPr>
        <w:spacing w:before="1" w:line="222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育厅。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8"/>
          <w:pgMar w:top="1431" w:right="1435" w:bottom="1255" w:left="1538" w:header="0" w:footer="978" w:gutter="0"/>
          <w:cols w:space="720" w:num="1"/>
        </w:sectPr>
      </w:pPr>
    </w:p>
    <w:p>
      <w:pPr>
        <w:pStyle w:val="2"/>
        <w:spacing w:line="359" w:lineRule="auto"/>
      </w:pPr>
    </w:p>
    <w:p>
      <w:pPr>
        <w:pStyle w:val="2"/>
        <w:spacing w:line="360" w:lineRule="auto"/>
      </w:pPr>
    </w:p>
    <w:p>
      <w:pPr>
        <w:spacing w:before="101" w:line="227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五、工作要求</w:t>
      </w:r>
    </w:p>
    <w:p>
      <w:pPr>
        <w:spacing w:before="158" w:line="322" w:lineRule="auto"/>
        <w:ind w:left="7" w:right="31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（一）各高校要以此次中期检查和结项工作为契机，对学校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承担的高校哲学社会科学项目研究情况进行全面梳理，要安排专</w:t>
      </w:r>
    </w:p>
    <w:p>
      <w:pPr>
        <w:spacing w:line="220" w:lineRule="auto"/>
        <w:ind w:left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人做好此次中期检查和结项验收工作。</w:t>
      </w:r>
    </w:p>
    <w:p>
      <w:pPr>
        <w:spacing w:before="170" w:line="540" w:lineRule="exact"/>
        <w:ind w:right="52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6"/>
          <w:sz w:val="31"/>
          <w:szCs w:val="31"/>
        </w:rPr>
        <w:t>（二）存在以下情况的高校将予以通报批评并视情减少下一</w:t>
      </w:r>
    </w:p>
    <w:p>
      <w:pPr>
        <w:spacing w:before="1" w:line="221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年度该校哲学社会科学研究项目申报指标：</w:t>
      </w:r>
    </w:p>
    <w:p>
      <w:pPr>
        <w:spacing w:before="167" w:line="540" w:lineRule="exact"/>
        <w:ind w:right="7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position w:val="16"/>
          <w:sz w:val="31"/>
          <w:szCs w:val="31"/>
        </w:rPr>
        <w:t>1.</w:t>
      </w:r>
      <w:r>
        <w:rPr>
          <w:rFonts w:ascii="仿宋" w:hAnsi="仿宋" w:eastAsia="仿宋" w:cs="仿宋"/>
          <w:spacing w:val="5"/>
          <w:position w:val="16"/>
          <w:sz w:val="31"/>
          <w:szCs w:val="31"/>
        </w:rPr>
        <w:t>将未完成《项目任务书》既定研究任务的项目报送省教育</w:t>
      </w:r>
    </w:p>
    <w:p>
      <w:pPr>
        <w:spacing w:line="220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厅申请中检或结项，经省教育厅形式审查后</w:t>
      </w:r>
      <w:r>
        <w:rPr>
          <w:rFonts w:ascii="仿宋" w:hAnsi="仿宋" w:eastAsia="仿宋" w:cs="仿宋"/>
          <w:spacing w:val="6"/>
          <w:sz w:val="31"/>
          <w:szCs w:val="31"/>
        </w:rPr>
        <w:t>退回率较高的；</w:t>
      </w:r>
    </w:p>
    <w:p>
      <w:pPr>
        <w:spacing w:before="170" w:line="540" w:lineRule="exact"/>
        <w:ind w:right="5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9"/>
          <w:position w:val="16"/>
          <w:sz w:val="31"/>
          <w:szCs w:val="31"/>
        </w:rPr>
        <w:t>2.</w:t>
      </w:r>
      <w:r>
        <w:rPr>
          <w:rFonts w:ascii="仿宋" w:hAnsi="仿宋" w:eastAsia="仿宋" w:cs="仿宋"/>
          <w:spacing w:val="9"/>
          <w:position w:val="16"/>
          <w:sz w:val="31"/>
          <w:szCs w:val="31"/>
        </w:rPr>
        <w:t>在后期组织的专项抽查中发现一般项目和专题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项目立项、</w:t>
      </w:r>
    </w:p>
    <w:p>
      <w:pPr>
        <w:spacing w:before="1" w:line="222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过程管理和结项程序不规范、把关不严的；</w:t>
      </w:r>
    </w:p>
    <w:p>
      <w:pPr>
        <w:spacing w:before="167" w:line="220" w:lineRule="auto"/>
        <w:ind w:left="646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3.</w:t>
      </w:r>
      <w:r>
        <w:rPr>
          <w:rFonts w:ascii="仿宋" w:hAnsi="仿宋" w:eastAsia="仿宋" w:cs="仿宋"/>
          <w:spacing w:val="7"/>
          <w:sz w:val="31"/>
          <w:szCs w:val="31"/>
        </w:rPr>
        <w:t>其它影响项目管理规范性的情况。</w:t>
      </w:r>
    </w:p>
    <w:p>
      <w:pPr>
        <w:spacing w:before="170" w:line="540" w:lineRule="exact"/>
        <w:ind w:right="31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6"/>
          <w:sz w:val="31"/>
          <w:szCs w:val="31"/>
        </w:rPr>
        <w:t>（三）请各高校于</w:t>
      </w:r>
      <w:r>
        <w:rPr>
          <w:rFonts w:ascii="Times New Roman" w:hAnsi="Times New Roman" w:eastAsia="Times New Roman" w:cs="Times New Roman"/>
          <w:spacing w:val="4"/>
          <w:position w:val="16"/>
          <w:sz w:val="31"/>
          <w:szCs w:val="31"/>
        </w:rPr>
        <w:t>2023</w:t>
      </w:r>
      <w:r>
        <w:rPr>
          <w:rFonts w:ascii="仿宋" w:hAnsi="仿宋" w:eastAsia="仿宋" w:cs="仿宋"/>
          <w:spacing w:val="4"/>
          <w:position w:val="16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4"/>
          <w:position w:val="16"/>
          <w:sz w:val="31"/>
          <w:szCs w:val="31"/>
        </w:rPr>
        <w:t>12</w:t>
      </w:r>
      <w:r>
        <w:rPr>
          <w:rFonts w:ascii="仿宋" w:hAnsi="仿宋" w:eastAsia="仿宋" w:cs="仿宋"/>
          <w:spacing w:val="4"/>
          <w:position w:val="16"/>
          <w:sz w:val="31"/>
          <w:szCs w:val="31"/>
        </w:rPr>
        <w:t>月</w:t>
      </w:r>
      <w:r>
        <w:rPr>
          <w:rFonts w:ascii="Times New Roman" w:hAnsi="Times New Roman" w:eastAsia="Times New Roman" w:cs="Times New Roman"/>
          <w:spacing w:val="4"/>
          <w:position w:val="16"/>
          <w:sz w:val="31"/>
          <w:szCs w:val="31"/>
        </w:rPr>
        <w:t>20</w:t>
      </w:r>
      <w:r>
        <w:rPr>
          <w:rFonts w:ascii="仿宋" w:hAnsi="仿宋" w:eastAsia="仿宋" w:cs="仿宋"/>
          <w:spacing w:val="4"/>
          <w:position w:val="16"/>
          <w:sz w:val="31"/>
          <w:szCs w:val="31"/>
        </w:rPr>
        <w:t>日（以邮戳为准）前将以下</w:t>
      </w:r>
    </w:p>
    <w:p>
      <w:pPr>
        <w:spacing w:before="1" w:line="220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材料报送至省教育厅。</w:t>
      </w:r>
    </w:p>
    <w:p>
      <w:pPr>
        <w:spacing w:before="170" w:line="540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position w:val="16"/>
          <w:sz w:val="31"/>
          <w:szCs w:val="31"/>
        </w:rPr>
        <w:t>1.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重大、重点项目中期检查材料及《中期检查信息汇</w:t>
      </w:r>
      <w:r>
        <w:rPr>
          <w:rFonts w:ascii="仿宋" w:hAnsi="仿宋" w:eastAsia="仿宋" w:cs="仿宋"/>
          <w:spacing w:val="7"/>
          <w:position w:val="16"/>
          <w:sz w:val="31"/>
          <w:szCs w:val="31"/>
        </w:rPr>
        <w:t>总表》</w:t>
      </w:r>
    </w:p>
    <w:p>
      <w:pPr>
        <w:spacing w:before="1" w:line="222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纸质版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  <w:r>
        <w:rPr>
          <w:rFonts w:ascii="仿宋" w:hAnsi="仿宋" w:eastAsia="仿宋" w:cs="仿宋"/>
          <w:spacing w:val="-4"/>
          <w:sz w:val="31"/>
          <w:szCs w:val="31"/>
        </w:rPr>
        <w:t>套；</w:t>
      </w:r>
    </w:p>
    <w:p>
      <w:pPr>
        <w:spacing w:before="166" w:line="540" w:lineRule="exact"/>
        <w:ind w:right="3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position w:val="16"/>
          <w:sz w:val="31"/>
          <w:szCs w:val="31"/>
        </w:rPr>
        <w:t>2.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重大、重点项目结项验收材料及《结项信息</w:t>
      </w:r>
      <w:r>
        <w:rPr>
          <w:rFonts w:ascii="仿宋" w:hAnsi="仿宋" w:eastAsia="仿宋" w:cs="仿宋"/>
          <w:spacing w:val="7"/>
          <w:position w:val="16"/>
          <w:sz w:val="31"/>
          <w:szCs w:val="31"/>
        </w:rPr>
        <w:t>汇总表》纸质</w:t>
      </w:r>
    </w:p>
    <w:p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版</w:t>
      </w:r>
      <w:r>
        <w:rPr>
          <w:rFonts w:ascii="Times New Roman" w:hAnsi="Times New Roman" w:eastAsia="Times New Roman" w:cs="Times New Roman"/>
          <w:spacing w:val="-8"/>
          <w:sz w:val="31"/>
          <w:szCs w:val="31"/>
        </w:rPr>
        <w:t>1</w:t>
      </w:r>
      <w:r>
        <w:rPr>
          <w:rFonts w:ascii="仿宋" w:hAnsi="仿宋" w:eastAsia="仿宋" w:cs="仿宋"/>
          <w:spacing w:val="-8"/>
          <w:sz w:val="31"/>
          <w:szCs w:val="31"/>
        </w:rPr>
        <w:t>套；</w:t>
      </w:r>
    </w:p>
    <w:p>
      <w:pPr>
        <w:spacing w:before="165" w:line="322" w:lineRule="auto"/>
        <w:ind w:left="14" w:right="28" w:firstLine="63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3.</w:t>
      </w:r>
      <w:r>
        <w:rPr>
          <w:rFonts w:ascii="仿宋" w:hAnsi="仿宋" w:eastAsia="仿宋" w:cs="仿宋"/>
          <w:spacing w:val="13"/>
          <w:sz w:val="31"/>
          <w:szCs w:val="31"/>
        </w:rPr>
        <w:t>《一般、专题项目结项信息汇总表》纸质版</w:t>
      </w:r>
      <w:r>
        <w:rPr>
          <w:rFonts w:ascii="Times New Roman" w:hAnsi="Times New Roman" w:eastAsia="Times New Roman" w:cs="Times New Roman"/>
          <w:spacing w:val="13"/>
          <w:sz w:val="31"/>
          <w:szCs w:val="31"/>
        </w:rPr>
        <w:t>1</w:t>
      </w:r>
      <w:r>
        <w:rPr>
          <w:rFonts w:ascii="仿宋" w:hAnsi="仿宋" w:eastAsia="仿宋" w:cs="仿宋"/>
          <w:spacing w:val="13"/>
          <w:sz w:val="31"/>
          <w:szCs w:val="31"/>
        </w:rPr>
        <w:t>份、《结项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证明》纸质版</w:t>
      </w:r>
      <w:r>
        <w:rPr>
          <w:rFonts w:ascii="Times New Roman" w:hAnsi="Times New Roman" w:eastAsia="Times New Roman" w:cs="Times New Roman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10"/>
          <w:sz w:val="31"/>
          <w:szCs w:val="31"/>
        </w:rPr>
        <w:t>份及通过鉴定结项的一般、专题项目《成果鉴定</w:t>
      </w:r>
    </w:p>
    <w:p>
      <w:pPr>
        <w:spacing w:before="1" w:line="221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表》复印件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2"/>
          <w:sz w:val="31"/>
          <w:szCs w:val="31"/>
        </w:rPr>
        <w:t>份。</w:t>
      </w:r>
    </w:p>
    <w:p>
      <w:pPr>
        <w:spacing w:before="166" w:line="322" w:lineRule="auto"/>
        <w:ind w:left="5" w:right="29" w:firstLine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此外，请将重大、重点项目的《中期检查报告书》《中期检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查信息汇总表》《结项报告书》《重大、重点项目结项信息汇总</w:t>
      </w:r>
    </w:p>
    <w:p>
      <w:pPr>
        <w:spacing w:before="2" w:line="221" w:lineRule="auto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表》及《一般、专题项目结项信息汇总表》的电子版（</w:t>
      </w:r>
      <w:r>
        <w:rPr>
          <w:rFonts w:ascii="Times New Roman" w:hAnsi="Times New Roman" w:eastAsia="Times New Roman" w:cs="Times New Roman"/>
          <w:sz w:val="31"/>
          <w:szCs w:val="31"/>
        </w:rPr>
        <w:t>Word</w:t>
      </w:r>
      <w:r>
        <w:rPr>
          <w:rFonts w:ascii="Times New Roman" w:hAnsi="Times New Roman" w:eastAsia="Times New Roman" w:cs="Times New Roman"/>
          <w:spacing w:val="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和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8"/>
          <w:pgMar w:top="1431" w:right="1499" w:bottom="1257" w:left="1538" w:header="0" w:footer="978" w:gutter="0"/>
          <w:cols w:space="720" w:num="1"/>
        </w:sect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before="10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Excel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版本）发送至本通知邮箱，邮件务必注明学校名称。</w:t>
      </w:r>
    </w:p>
    <w:p>
      <w:pPr>
        <w:spacing w:before="167" w:line="322" w:lineRule="auto"/>
        <w:ind w:left="4" w:right="90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联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系人及联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系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电话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：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过琳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、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025—</w:t>
      </w:r>
      <w:r>
        <w:rPr>
          <w:rFonts w:ascii="Times New Roman" w:hAnsi="Times New Roman" w:eastAsia="Times New Roman" w:cs="Times New Roman"/>
          <w:spacing w:val="-5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83335363</w:t>
      </w:r>
      <w:r>
        <w:rPr>
          <w:rFonts w:ascii="Times New Roman" w:hAnsi="Times New Roman" w:eastAsia="Times New Roman" w:cs="Times New Roman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，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陈</w:t>
      </w:r>
      <w:r>
        <w:rPr>
          <w:rFonts w:ascii="仿宋" w:hAnsi="仿宋" w:eastAsia="仿宋" w:cs="仿宋"/>
          <w:spacing w:val="-9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靖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远</w:t>
      </w:r>
      <w:r>
        <w:rPr>
          <w:rFonts w:ascii="仿宋" w:hAnsi="仿宋" w:eastAsia="仿宋" w:cs="仿宋"/>
          <w:spacing w:val="-7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025—83335678</w:t>
      </w:r>
      <w:r>
        <w:rPr>
          <w:rFonts w:ascii="仿宋" w:hAnsi="仿宋" w:eastAsia="仿宋" w:cs="仿宋"/>
          <w:spacing w:val="9"/>
          <w:sz w:val="31"/>
          <w:szCs w:val="31"/>
        </w:rPr>
        <w:t>；地址：南京市鼓楼区北京西路</w:t>
      </w:r>
      <w:r>
        <w:rPr>
          <w:rFonts w:ascii="Times New Roman" w:hAnsi="Times New Roman" w:eastAsia="Times New Roman" w:cs="Times New Roman"/>
          <w:spacing w:val="9"/>
          <w:sz w:val="31"/>
          <w:szCs w:val="31"/>
        </w:rPr>
        <w:t>15</w:t>
      </w:r>
      <w:r>
        <w:rPr>
          <w:rFonts w:ascii="仿宋" w:hAnsi="仿宋" w:eastAsia="仿宋" w:cs="仿宋"/>
          <w:spacing w:val="9"/>
          <w:sz w:val="31"/>
          <w:szCs w:val="31"/>
        </w:rPr>
        <w:t>号省教育</w:t>
      </w:r>
      <w:r>
        <w:rPr>
          <w:rFonts w:ascii="仿宋" w:hAnsi="仿宋" w:eastAsia="仿宋" w:cs="仿宋"/>
          <w:spacing w:val="8"/>
          <w:sz w:val="31"/>
          <w:szCs w:val="31"/>
        </w:rPr>
        <w:t>厅社</w:t>
      </w:r>
    </w:p>
    <w:p>
      <w:pPr>
        <w:spacing w:line="21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政处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1513-1</w:t>
      </w:r>
      <w:r>
        <w:rPr>
          <w:rFonts w:ascii="仿宋" w:hAnsi="仿宋" w:eastAsia="仿宋" w:cs="仿宋"/>
          <w:spacing w:val="-2"/>
          <w:sz w:val="31"/>
          <w:szCs w:val="31"/>
        </w:rPr>
        <w:t>室；邮编：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210024</w:t>
      </w:r>
      <w:r>
        <w:rPr>
          <w:rFonts w:ascii="仿宋" w:hAnsi="仿宋" w:eastAsia="仿宋" w:cs="仿宋"/>
          <w:spacing w:val="-2"/>
          <w:sz w:val="31"/>
          <w:szCs w:val="31"/>
        </w:rPr>
        <w:t>；电子邮箱：</w:t>
      </w:r>
      <w:r>
        <w:rPr>
          <w:rFonts w:ascii="Times New Roman" w:hAnsi="Times New Roman" w:eastAsia="Times New Roman" w:cs="Times New Roman"/>
          <w:spacing w:val="-2"/>
          <w:sz w:val="31"/>
          <w:szCs w:val="31"/>
        </w:rPr>
        <w:t>jywszc5678@163.com</w:t>
      </w:r>
      <w:r>
        <w:rPr>
          <w:rFonts w:ascii="仿宋" w:hAnsi="仿宋" w:eastAsia="仿宋" w:cs="仿宋"/>
          <w:spacing w:val="-2"/>
          <w:sz w:val="31"/>
          <w:szCs w:val="31"/>
        </w:rPr>
        <w:t>。</w:t>
      </w: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spacing w:before="100" w:line="220" w:lineRule="auto"/>
        <w:ind w:left="7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附件：</w:t>
      </w: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1.</w:t>
      </w:r>
      <w:r>
        <w:rPr>
          <w:rFonts w:ascii="仿宋" w:hAnsi="仿宋" w:eastAsia="仿宋" w:cs="仿宋"/>
          <w:spacing w:val="8"/>
          <w:sz w:val="31"/>
          <w:szCs w:val="31"/>
        </w:rPr>
        <w:t>江苏高校哲学社会科学研究项目中期检查报告书</w:t>
      </w:r>
    </w:p>
    <w:p>
      <w:pPr>
        <w:spacing w:before="170" w:line="540" w:lineRule="exact"/>
        <w:ind w:left="1663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position w:val="16"/>
          <w:sz w:val="31"/>
          <w:szCs w:val="31"/>
        </w:rPr>
        <w:t>2.2023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年度江苏高校哲学社会科学研究重大、重点</w:t>
      </w:r>
    </w:p>
    <w:p>
      <w:pPr>
        <w:spacing w:line="220" w:lineRule="auto"/>
        <w:ind w:left="18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项目中期检查信息汇总表</w:t>
      </w:r>
    </w:p>
    <w:p>
      <w:pPr>
        <w:spacing w:before="170" w:line="222" w:lineRule="auto"/>
        <w:ind w:left="1669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3.</w:t>
      </w:r>
      <w:r>
        <w:rPr>
          <w:rFonts w:ascii="仿宋" w:hAnsi="仿宋" w:eastAsia="仿宋" w:cs="仿宋"/>
          <w:spacing w:val="8"/>
          <w:sz w:val="31"/>
          <w:szCs w:val="31"/>
        </w:rPr>
        <w:t>江苏高校哲学社会科学研究项目结项报告书</w:t>
      </w:r>
    </w:p>
    <w:p>
      <w:pPr>
        <w:spacing w:before="167" w:line="540" w:lineRule="exact"/>
        <w:ind w:left="166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position w:val="16"/>
          <w:sz w:val="31"/>
          <w:szCs w:val="31"/>
        </w:rPr>
        <w:t>4.2023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年度江苏高校哲学社会科学研究重大、重点</w:t>
      </w:r>
    </w:p>
    <w:p>
      <w:pPr>
        <w:spacing w:before="2" w:line="221" w:lineRule="auto"/>
        <w:ind w:left="18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项目结项信息汇总表</w:t>
      </w:r>
    </w:p>
    <w:p>
      <w:pPr>
        <w:spacing w:before="167" w:line="540" w:lineRule="exact"/>
        <w:ind w:left="1671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position w:val="16"/>
          <w:sz w:val="31"/>
          <w:szCs w:val="31"/>
        </w:rPr>
        <w:t>5.2023</w:t>
      </w:r>
      <w:r>
        <w:rPr>
          <w:rFonts w:ascii="仿宋" w:hAnsi="仿宋" w:eastAsia="仿宋" w:cs="仿宋"/>
          <w:spacing w:val="8"/>
          <w:position w:val="16"/>
          <w:sz w:val="31"/>
          <w:szCs w:val="31"/>
        </w:rPr>
        <w:t>年度江苏高校哲学社会科学研究一般、专题</w:t>
      </w:r>
    </w:p>
    <w:p>
      <w:pPr>
        <w:spacing w:before="1" w:line="221" w:lineRule="auto"/>
        <w:ind w:left="190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项目结项信息汇总表</w:t>
      </w:r>
    </w:p>
    <w:p>
      <w:pPr>
        <w:spacing w:before="168" w:line="224" w:lineRule="auto"/>
        <w:ind w:left="1670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6.</w:t>
      </w:r>
      <w:r>
        <w:rPr>
          <w:rFonts w:ascii="仿宋" w:hAnsi="仿宋" w:eastAsia="仿宋" w:cs="仿宋"/>
          <w:spacing w:val="5"/>
          <w:sz w:val="31"/>
          <w:szCs w:val="31"/>
        </w:rPr>
        <w:t>结项证明</w:t>
      </w:r>
    </w:p>
    <w:p>
      <w:pPr>
        <w:spacing w:before="164" w:line="222" w:lineRule="auto"/>
        <w:ind w:left="1668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8"/>
          <w:sz w:val="31"/>
          <w:szCs w:val="31"/>
        </w:rPr>
        <w:t>7.</w:t>
      </w:r>
      <w:r>
        <w:rPr>
          <w:rFonts w:ascii="仿宋" w:hAnsi="仿宋" w:eastAsia="仿宋" w:cs="仿宋"/>
          <w:spacing w:val="8"/>
          <w:sz w:val="31"/>
          <w:szCs w:val="31"/>
        </w:rPr>
        <w:t>江苏高校哲学社会科学研究项目成果鉴定表</w:t>
      </w:r>
    </w:p>
    <w:p>
      <w:pPr>
        <w:spacing w:before="167" w:line="540" w:lineRule="exact"/>
        <w:ind w:left="1675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18"/>
          <w:position w:val="16"/>
          <w:sz w:val="31"/>
          <w:szCs w:val="31"/>
        </w:rPr>
        <w:t>8.</w:t>
      </w:r>
      <w:r>
        <w:rPr>
          <w:rFonts w:ascii="仿宋" w:hAnsi="仿宋" w:eastAsia="仿宋" w:cs="仿宋"/>
          <w:spacing w:val="18"/>
          <w:position w:val="16"/>
          <w:sz w:val="31"/>
          <w:szCs w:val="31"/>
        </w:rPr>
        <w:t>江苏高校哲学社会科学研究项目重要事项变更申</w:t>
      </w:r>
    </w:p>
    <w:p>
      <w:pPr>
        <w:spacing w:before="1" w:line="220" w:lineRule="auto"/>
        <w:ind w:left="19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请表</w:t>
      </w: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6" w:lineRule="auto"/>
      </w:pPr>
    </w:p>
    <w:p>
      <w:pPr>
        <w:pStyle w:val="2"/>
        <w:spacing w:line="286" w:lineRule="auto"/>
      </w:pPr>
    </w:p>
    <w:p>
      <w:pPr>
        <w:spacing w:before="101" w:line="540" w:lineRule="exact"/>
        <w:ind w:left="5278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-596265</wp:posOffset>
            </wp:positionV>
            <wp:extent cx="1440180" cy="144018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0002" cy="1440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6"/>
          <w:position w:val="16"/>
          <w:sz w:val="31"/>
          <w:szCs w:val="31"/>
        </w:rPr>
        <w:t>省教育厅办公室</w:t>
      </w:r>
    </w:p>
    <w:p>
      <w:pPr>
        <w:spacing w:line="222" w:lineRule="auto"/>
        <w:ind w:left="5344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5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11</w:t>
      </w:r>
      <w:r>
        <w:rPr>
          <w:rFonts w:ascii="仿宋" w:hAnsi="仿宋" w:eastAsia="仿宋" w:cs="仿宋"/>
          <w:spacing w:val="5"/>
          <w:sz w:val="31"/>
          <w:szCs w:val="31"/>
        </w:rPr>
        <w:t>月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24</w:t>
      </w:r>
      <w:r>
        <w:rPr>
          <w:rFonts w:ascii="仿宋" w:hAnsi="仿宋" w:eastAsia="仿宋" w:cs="仿宋"/>
          <w:spacing w:val="5"/>
          <w:sz w:val="31"/>
          <w:szCs w:val="31"/>
        </w:rPr>
        <w:t>日</w:t>
      </w:r>
    </w:p>
    <w:p>
      <w:pPr>
        <w:spacing w:before="168" w:line="222" w:lineRule="auto"/>
        <w:ind w:left="3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（此件主动公开）</w:t>
      </w:r>
    </w:p>
    <w:p>
      <w:pPr>
        <w:pStyle w:val="2"/>
        <w:spacing w:line="243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spacing w:before="91" w:line="182" w:lineRule="auto"/>
        <w:ind w:left="77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—7—</w:t>
      </w:r>
    </w:p>
    <w:sectPr>
      <w:footerReference r:id="rId10" w:type="default"/>
      <w:pgSz w:w="11906" w:h="16838"/>
      <w:pgMar w:top="1431" w:right="1441" w:bottom="400" w:left="153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72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—3—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1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—4—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7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—5—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42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—6—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4EF21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2023-11-27T00:39:00Z</dcterms:created>
  <dc:creator>牟开亮</dc:creator>
  <cp:lastModifiedBy>汪冷山</cp:lastModifiedBy>
  <dcterms:modified xsi:type="dcterms:W3CDTF">2023-11-26T16:39:57Z</dcterms:modified>
  <dc:title>              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2023-11-27T00:39:38Z</vt:filetime>
  </property>
  <property fmtid="{D5CDD505-2E9C-101B-9397-08002B2CF9AE}" pid="4" name="KSOProductBuildVer">
    <vt:lpwstr>2052-12.1.0.15990</vt:lpwstr>
  </property>
  <property fmtid="{D5CDD505-2E9C-101B-9397-08002B2CF9AE}" pid="5" name="ICV">
    <vt:lpwstr>1E460C30A720484CB197F040C0BBA113_13</vt:lpwstr>
  </property>
</Properties>
</file>