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3B4" w:rsidRDefault="00AB73B4" w:rsidP="00AB73B4">
      <w:pPr>
        <w:spacing w:line="560" w:lineRule="exact"/>
        <w:jc w:val="left"/>
        <w:rPr>
          <w:rFonts w:eastAsia="黑体"/>
          <w:sz w:val="32"/>
          <w:szCs w:val="32"/>
        </w:rPr>
      </w:pPr>
      <w:r>
        <w:rPr>
          <w:rFonts w:eastAsia="黑体"/>
          <w:sz w:val="32"/>
          <w:szCs w:val="32"/>
        </w:rPr>
        <w:t>附件</w:t>
      </w:r>
      <w:r>
        <w:rPr>
          <w:rFonts w:eastAsia="黑体"/>
          <w:sz w:val="32"/>
          <w:szCs w:val="32"/>
        </w:rPr>
        <w:t>3</w:t>
      </w:r>
    </w:p>
    <w:p w:rsidR="00AB73B4" w:rsidRDefault="00AB73B4" w:rsidP="00AB73B4">
      <w:pPr>
        <w:jc w:val="center"/>
        <w:rPr>
          <w:rFonts w:eastAsia="黑体"/>
          <w:sz w:val="36"/>
          <w:szCs w:val="36"/>
        </w:rPr>
      </w:pPr>
      <w:r>
        <w:rPr>
          <w:rFonts w:eastAsia="黑体"/>
          <w:sz w:val="36"/>
          <w:szCs w:val="36"/>
        </w:rPr>
        <w:t>连云港市社会科学基金项目</w:t>
      </w:r>
    </w:p>
    <w:p w:rsidR="00AB73B4" w:rsidRDefault="00AB73B4" w:rsidP="00AB73B4">
      <w:pPr>
        <w:jc w:val="center"/>
        <w:rPr>
          <w:rFonts w:eastAsia="黑体"/>
          <w:sz w:val="36"/>
          <w:szCs w:val="36"/>
        </w:rPr>
      </w:pPr>
      <w:r>
        <w:rPr>
          <w:rFonts w:eastAsia="黑体"/>
          <w:sz w:val="36"/>
          <w:szCs w:val="36"/>
        </w:rPr>
        <w:t>《课题论证》活页</w:t>
      </w:r>
    </w:p>
    <w:p w:rsidR="00AB73B4" w:rsidRDefault="00AB73B4" w:rsidP="00AB73B4">
      <w:pPr>
        <w:rPr>
          <w:rFonts w:eastAsia="楷体_GB2312"/>
          <w:sz w:val="32"/>
          <w:szCs w:val="32"/>
        </w:rPr>
      </w:pPr>
    </w:p>
    <w:p w:rsidR="00AB73B4" w:rsidRDefault="00AB73B4" w:rsidP="00AB73B4">
      <w:pPr>
        <w:rPr>
          <w:sz w:val="32"/>
          <w:szCs w:val="32"/>
        </w:rPr>
      </w:pPr>
      <w:r>
        <w:rPr>
          <w:rFonts w:eastAsia="楷体_GB2312"/>
          <w:sz w:val="32"/>
          <w:szCs w:val="32"/>
        </w:rPr>
        <w:t>课题名称：</w:t>
      </w:r>
      <w:r w:rsidR="00870B5E" w:rsidRPr="00870B5E">
        <w:rPr>
          <w:rFonts w:eastAsia="楷体_GB2312" w:hint="eastAsia"/>
          <w:sz w:val="32"/>
          <w:szCs w:val="32"/>
        </w:rPr>
        <w:t>疫情防控背景下高职院校线上教学改革研究</w:t>
      </w:r>
    </w:p>
    <w:tbl>
      <w:tblPr>
        <w:tblW w:w="94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61"/>
      </w:tblGrid>
      <w:tr w:rsidR="00AB73B4" w:rsidTr="00BA47D0">
        <w:trPr>
          <w:trHeight w:val="1124"/>
        </w:trPr>
        <w:tc>
          <w:tcPr>
            <w:tcW w:w="9461" w:type="dxa"/>
          </w:tcPr>
          <w:p w:rsidR="00870B5E" w:rsidRPr="00870B5E" w:rsidRDefault="00AB73B4" w:rsidP="00870B5E">
            <w:pPr>
              <w:ind w:firstLineChars="200" w:firstLine="420"/>
            </w:pPr>
            <w:r>
              <w:rPr>
                <w:rFonts w:eastAsia="黑体"/>
              </w:rPr>
              <w:t>1.</w:t>
            </w:r>
            <w:r>
              <w:t>本课题省内外研究现状述评及研究意义。</w:t>
            </w:r>
            <w:r>
              <w:rPr>
                <w:rFonts w:eastAsia="黑体"/>
              </w:rPr>
              <w:t>2.</w:t>
            </w:r>
            <w:r>
              <w:t>研究的主要内容、基本思路和</w:t>
            </w:r>
            <w:r>
              <w:rPr>
                <w:spacing w:val="-6"/>
              </w:rPr>
              <w:t>方法、重点难点、</w:t>
            </w:r>
            <w:r>
              <w:t>主要观点。</w:t>
            </w:r>
            <w:r>
              <w:rPr>
                <w:rFonts w:eastAsia="黑体"/>
              </w:rPr>
              <w:t>3.</w:t>
            </w:r>
            <w:r>
              <w:t>主要对策建议或理论创新之处。</w:t>
            </w:r>
            <w:r>
              <w:rPr>
                <w:rFonts w:eastAsia="黑体"/>
              </w:rPr>
              <w:t>4.</w:t>
            </w:r>
            <w:r>
              <w:t>前期相关研究成果和主要参考文献。限</w:t>
            </w:r>
            <w:r>
              <w:t>4000</w:t>
            </w:r>
            <w:r>
              <w:t>字以内。</w:t>
            </w:r>
          </w:p>
          <w:p w:rsidR="00870B5E" w:rsidRPr="00870B5E" w:rsidRDefault="00870B5E" w:rsidP="00870B5E">
            <w:pPr>
              <w:jc w:val="left"/>
              <w:outlineLvl w:val="0"/>
              <w:rPr>
                <w:rFonts w:ascii="Arial" w:hAnsi="Arial"/>
                <w:sz w:val="24"/>
                <w:szCs w:val="24"/>
              </w:rPr>
            </w:pP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2019年年底至今，全球疫情反反复复，如何正常开展教学活动是所有学校迫切需要解决的问题，高职院校的学生跨越多个地区，线上教学困难重重。各级教育部门出台了多种政策，协调教学资源指导学校开展线上教学，广大教师纷纷结合现代互联网技术进行线上教学，在此期间，高职线上教学出现了一些问题，对学校、教师和学生提出了新的要求。基于此，本课题基于高职线上教学框架要求，通过一系列相关调查研究，旨在了解目前高职院校线上教学的现状，归纳总结其相关问题，提出一系列解决方案，为以后突发状况下高职院校线上教学提供思路和解决途径。</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一、本课题市内外研究现状述评及研究意义</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（一）市内外研究现状</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疫情发生以来，各省市地区坚决执行中央指示的联防联控机制，教育部根据疫情相关情况印发《关于在疫情防控期间做好普通高等学校在线教学组织与管理工作的指导意见》，要求高校在疫情防控期间坚持线上教学的模式，实现“停课不停学”，保证疫情期间高校的教学质量。江苏出台相关政策文件，停课不停学，努力构建互联网+教育模式。</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针对疫情期间高职院校线上教学的探讨，各类课题论文层出不穷。翟崇琳在《后疫情时代高校专业课教学改革研究》中指出后疫情背景下为实现教学有序正常开展，课程采用线上线下混合的教学方法，在教学内容中融入课程思政，加强思政教育，以实现专业教育与立德树人并举的教育目标。依托互联网利用超星平台可以构建立体化教学资源库，实现教育信息化，使课堂教学具有双向互动特征。卢跃茹在《疫情背景下高职院校线上教学的个案研究》中指出要构建高职在线课程的基本框架，调查教师的信息化水平基础、线上教学准备采用的教学平台和模</w:t>
            </w:r>
            <w:r w:rsidRPr="00870B5E">
              <w:rPr>
                <w:rFonts w:ascii="宋体" w:hAnsi="宋体" w:hint="eastAsia"/>
                <w:spacing w:val="-6"/>
                <w:sz w:val="24"/>
                <w:szCs w:val="24"/>
              </w:rPr>
              <w:lastRenderedPageBreak/>
              <w:t>式、教学效果、教学反思等方面，以优化促重构，基于优化思路重构高职线上课程体系，利用互联网技术优势寻找线上教学的创新模式。薛帅、李俊涛在《疫情下高职院校专业课程“三位一体”线上教学实践》中指出教学资源-教学平台-学习平台三者相互结合形成在线课堂生态圈，具有传统课堂不能替代的优势，融合信息化教学技术的在线职业教育对高职专业课教师的教学能力提出了更高的要求。唯有在以后的教学实践中，不断掌握信息化教学手段，提升教学能力和水平，才能适应教学对象变化，顺应高职教育教学改革发展趋势。</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综上所述，受近两年疫情的影响，人们对线上教学有了更深入研究与探讨，其中提升教师线上教学实践的能力也逐渐被人们所关注。</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（二）研究意义</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1、激励教师在线教学实践中不断突破自我</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与传统线下教学相比，线上教学在网络技术运用、信息化教学手段等方面都对教师提出的新的要求，教师要学会多学多看，采用新技术和新方法来改变教学模式，实现教学能力从传统课堂到线上的迁移，组件创新性教师团队，线上线下教学深入融合，激励教师在线教学实践中不断的突破自我。</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spacing w:val="-6"/>
                <w:sz w:val="24"/>
                <w:szCs w:val="24"/>
              </w:rPr>
              <w:t>2</w:t>
            </w:r>
            <w:r w:rsidRPr="00870B5E">
              <w:rPr>
                <w:rFonts w:ascii="宋体" w:hAnsi="宋体" w:hint="eastAsia"/>
                <w:spacing w:val="-6"/>
                <w:sz w:val="24"/>
                <w:szCs w:val="24"/>
              </w:rPr>
              <w:t>、探索线上教学独特优势，弥补线下教学的不足</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线上教学还有很多优于传统线下教学的特点，线上教学由于可录制、回放，学生在领悟不彻底的情况下可以对所学课程进行回放，进一步领悟知识点。此外，课程和资源的开放程度与共享方式也比线下教学更具有优势。教师可基于教学设计探索线上教学所具有的独特优势，弥补线下教学的不足之处。</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3、为完善高职院校线上教学体系提出解决途径</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目前，大多数高职院校线上教学体系不完善，本课题可构建一系列完整、科学、创新的教学体系，梳理形成高职线上课程体系的总框架，不断补充、改进、完善线上教学体系。</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二、本课题</w:t>
            </w:r>
            <w:r w:rsidRPr="00870B5E">
              <w:rPr>
                <w:rFonts w:ascii="宋体" w:hAnsi="宋体"/>
                <w:spacing w:val="-6"/>
                <w:sz w:val="24"/>
                <w:szCs w:val="24"/>
              </w:rPr>
              <w:t>研究的主要内容、基本思路和方法、重点</w:t>
            </w:r>
            <w:r w:rsidR="002C69A6">
              <w:rPr>
                <w:rFonts w:ascii="宋体" w:hAnsi="宋体"/>
                <w:spacing w:val="-6"/>
                <w:sz w:val="24"/>
                <w:szCs w:val="24"/>
              </w:rPr>
              <w:t>难点、主要观点</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（一）主要内容</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1、疫情背景下高职院校线上教学现状分析</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突如其来的疫情给各高职院校线上教学带来了重重挑战，不仅提高了对于教师的要求，也</w:t>
            </w:r>
            <w:r w:rsidRPr="00870B5E">
              <w:rPr>
                <w:rFonts w:ascii="宋体" w:hAnsi="宋体" w:hint="eastAsia"/>
                <w:spacing w:val="-6"/>
                <w:sz w:val="24"/>
                <w:szCs w:val="24"/>
              </w:rPr>
              <w:lastRenderedPageBreak/>
              <w:t>对学生自主学习提出了要求。以我校为例，针对教师线上教学的运用进行了调查，采用问卷式调查，全校范围内随机抽取20名专业课老师，超过30%的教师认为其对本学期的线上教学平台和方式的运用上还不够熟练，需进一步完善。针对学生的问卷调查，随机抽取</w:t>
            </w:r>
            <w:r w:rsidRPr="00870B5E">
              <w:rPr>
                <w:rFonts w:ascii="宋体" w:hAnsi="宋体"/>
                <w:spacing w:val="-6"/>
                <w:sz w:val="24"/>
                <w:szCs w:val="24"/>
              </w:rPr>
              <w:t>100</w:t>
            </w:r>
            <w:r w:rsidRPr="00870B5E">
              <w:rPr>
                <w:rFonts w:ascii="宋体" w:hAnsi="宋体" w:hint="eastAsia"/>
                <w:spacing w:val="-6"/>
                <w:sz w:val="24"/>
                <w:szCs w:val="24"/>
              </w:rPr>
              <w:t>位学生，</w:t>
            </w:r>
            <w:r w:rsidRPr="00870B5E">
              <w:rPr>
                <w:rFonts w:ascii="宋体" w:hAnsi="宋体"/>
                <w:spacing w:val="-6"/>
                <w:sz w:val="24"/>
                <w:szCs w:val="24"/>
              </w:rPr>
              <w:t>1</w:t>
            </w:r>
            <w:r w:rsidRPr="00870B5E">
              <w:rPr>
                <w:rFonts w:ascii="宋体" w:hAnsi="宋体" w:hint="eastAsia"/>
                <w:spacing w:val="-6"/>
                <w:sz w:val="24"/>
                <w:szCs w:val="24"/>
              </w:rPr>
              <w:t>2%的学生认为其存在流量不足、信号差等情况；对于课程资源的使用，64%的学生表示资源库总体满意度较高，也有3</w:t>
            </w:r>
            <w:r w:rsidRPr="00870B5E">
              <w:rPr>
                <w:rFonts w:ascii="宋体" w:hAnsi="宋体"/>
                <w:spacing w:val="-6"/>
                <w:sz w:val="24"/>
                <w:szCs w:val="24"/>
              </w:rPr>
              <w:t>0</w:t>
            </w:r>
            <w:r w:rsidRPr="00870B5E">
              <w:rPr>
                <w:rFonts w:ascii="宋体" w:hAnsi="宋体" w:hint="eastAsia"/>
                <w:spacing w:val="-6"/>
                <w:sz w:val="24"/>
                <w:szCs w:val="24"/>
              </w:rPr>
              <w:t>%的学生认为其效果一般，6%的学生表示对其不适应。</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2、疫情背景下高职院校线上教学建设存在的问题</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（1）信息化基础设施薄弱，教师信息化能力需进一步提高</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（2）理论课线上教学开展较好，但实践课难以开展线上教学</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（3）线上课程创新性不足，软件使用复杂</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spacing w:val="-6"/>
                <w:sz w:val="24"/>
                <w:szCs w:val="24"/>
              </w:rPr>
              <w:t>3</w:t>
            </w:r>
            <w:r w:rsidRPr="00870B5E">
              <w:rPr>
                <w:rFonts w:ascii="宋体" w:hAnsi="宋体" w:hint="eastAsia"/>
                <w:spacing w:val="-6"/>
                <w:sz w:val="24"/>
                <w:szCs w:val="24"/>
              </w:rPr>
              <w:t>、疫情背景下完善高职线上教学策略</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（1）线上教学管理者要立足长远发展进行战略性思考</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（2）提供线上教学资源支持</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（3）加强教师线上教学能力培训</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spacing w:val="-6"/>
                <w:sz w:val="24"/>
                <w:szCs w:val="24"/>
              </w:rPr>
              <w:t>4</w:t>
            </w:r>
            <w:r w:rsidRPr="00870B5E">
              <w:rPr>
                <w:rFonts w:ascii="宋体" w:hAnsi="宋体" w:hint="eastAsia"/>
                <w:spacing w:val="-6"/>
                <w:sz w:val="24"/>
                <w:szCs w:val="24"/>
              </w:rPr>
              <w:t>、特殊时期给教学信息化带来的机遇</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（1）加强教学平台稳定性建设</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（2）加强实训课程平台资源建设</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（3）加强教师信息化教学能力</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（4）加强建立教学信息反馈制度</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（二）基本思路和方法</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1、基本思路：沿着现状研究</w:t>
            </w:r>
            <w:r w:rsidRPr="00870B5E">
              <w:rPr>
                <w:rFonts w:ascii="宋体" w:hAnsi="宋体"/>
                <w:spacing w:val="-6"/>
                <w:sz w:val="24"/>
                <w:szCs w:val="24"/>
              </w:rPr>
              <w:t>—</w:t>
            </w:r>
            <w:r w:rsidRPr="00870B5E">
              <w:rPr>
                <w:rFonts w:ascii="宋体" w:hAnsi="宋体" w:hint="eastAsia"/>
                <w:spacing w:val="-6"/>
                <w:sz w:val="24"/>
                <w:szCs w:val="24"/>
              </w:rPr>
              <w:t>基础理论研究</w:t>
            </w:r>
            <w:r w:rsidRPr="00870B5E">
              <w:rPr>
                <w:rFonts w:ascii="宋体" w:hAnsi="宋体"/>
                <w:spacing w:val="-6"/>
                <w:sz w:val="24"/>
                <w:szCs w:val="24"/>
              </w:rPr>
              <w:t>—</w:t>
            </w:r>
            <w:r w:rsidRPr="00870B5E">
              <w:rPr>
                <w:rFonts w:ascii="宋体" w:hAnsi="宋体" w:hint="eastAsia"/>
                <w:spacing w:val="-6"/>
                <w:sz w:val="24"/>
                <w:szCs w:val="24"/>
              </w:rPr>
              <w:t>教育实践研究的思路展开。</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通过调查研究，了解目前疫情背景下高职院校线上课程的现状，针对存在问题，寻求解决的策略和方法。通过查阅文献，借鉴先进的研究成果，在分析比较、归纳整理的基础上，进而开展教育实践研究，探索高校线上教学的新模式、新途径。</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2、方法</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spacing w:val="-6"/>
                <w:sz w:val="24"/>
                <w:szCs w:val="24"/>
              </w:rPr>
              <w:t>准备阶段-实施研究</w:t>
            </w:r>
            <w:r w:rsidRPr="00870B5E">
              <w:rPr>
                <w:rFonts w:ascii="宋体" w:hAnsi="宋体" w:hint="eastAsia"/>
                <w:spacing w:val="-6"/>
                <w:sz w:val="24"/>
                <w:szCs w:val="24"/>
              </w:rPr>
              <w:t>阶段-总结鉴定阶段-经验推广阶段</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（1）调查研究法：在相关教育理论的指导下，通过问卷、访谈、观察、个案研究等方式，</w:t>
            </w:r>
            <w:r w:rsidRPr="00870B5E">
              <w:rPr>
                <w:rFonts w:ascii="宋体" w:hAnsi="宋体" w:hint="eastAsia"/>
                <w:spacing w:val="-6"/>
                <w:sz w:val="24"/>
                <w:szCs w:val="24"/>
              </w:rPr>
              <w:lastRenderedPageBreak/>
              <w:t>搜集资料，针对目前高职院校线上教学现状作出分析，为课题研究提供建议和依据。</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（2）文献研究法：通过对相关文献资料进行研究，借鉴先进经验，为改革高职院校线上教学新模式提供方法论。</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（3）行动研究法：针对当前疫情下高职院校线上教学存在的问题，围绕课题，运用解决方法，进行实践研究。</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（三）重点难点</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重点：教师线上教学能力的提升、实训课程线上教学平台资源建设。</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难点：针对线上教学长远发展的战略性思考。</w:t>
            </w:r>
          </w:p>
          <w:p w:rsidR="00870B5E" w:rsidRPr="00870B5E" w:rsidRDefault="002C69A6" w:rsidP="00870B5E">
            <w:pPr>
              <w:snapToGrid w:val="0"/>
              <w:spacing w:line="500" w:lineRule="exact"/>
              <w:ind w:firstLineChars="200" w:firstLine="456"/>
              <w:textAlignment w:val="baseline"/>
              <w:rPr>
                <w:rFonts w:ascii="宋体" w:hAnsi="宋体"/>
                <w:spacing w:val="-6"/>
                <w:sz w:val="24"/>
                <w:szCs w:val="24"/>
              </w:rPr>
            </w:pPr>
            <w:r>
              <w:rPr>
                <w:rFonts w:ascii="宋体" w:hAnsi="宋体" w:hint="eastAsia"/>
                <w:spacing w:val="-6"/>
                <w:sz w:val="24"/>
                <w:szCs w:val="24"/>
              </w:rPr>
              <w:t>（四）主要观点</w:t>
            </w:r>
          </w:p>
          <w:p w:rsidR="00870B5E" w:rsidRPr="00870B5E" w:rsidRDefault="00870B5E" w:rsidP="002C69A6">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1、提高教师信息化教学能力是线上教学的魂。由于缺乏教学改革动力，部分教师对于信息化教学的应用仍然停留在多媒体课件等形式，要不断提升教师信息化教学能力、打破传统课堂局限，实现传统课堂到线上云端的突破。</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2</w:t>
            </w:r>
            <w:r w:rsidR="002C69A6">
              <w:rPr>
                <w:rFonts w:ascii="宋体" w:hAnsi="宋体" w:hint="eastAsia"/>
                <w:spacing w:val="-6"/>
                <w:sz w:val="24"/>
                <w:szCs w:val="24"/>
              </w:rPr>
              <w:t>、</w:t>
            </w:r>
            <w:r w:rsidRPr="00870B5E">
              <w:rPr>
                <w:rFonts w:ascii="宋体" w:hAnsi="宋体" w:hint="eastAsia"/>
                <w:spacing w:val="-6"/>
                <w:sz w:val="24"/>
                <w:szCs w:val="24"/>
              </w:rPr>
              <w:t>加强教学平台可靠性、稳定性建设。专业课程平台中也有很多优质在线课程资源，大量优质的课程资源在课程平台聚集，可方便使用者的合理利用。随着大量教学资源的涌入，加强教学平台可靠性、稳定性的建设尤为重要。</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3</w:t>
            </w:r>
            <w:r w:rsidR="002C69A6">
              <w:rPr>
                <w:rFonts w:ascii="宋体" w:hAnsi="宋体" w:hint="eastAsia"/>
                <w:spacing w:val="-6"/>
                <w:sz w:val="24"/>
                <w:szCs w:val="24"/>
              </w:rPr>
              <w:t>、</w:t>
            </w:r>
            <w:r w:rsidRPr="00870B5E">
              <w:rPr>
                <w:rFonts w:ascii="宋体" w:hAnsi="宋体" w:hint="eastAsia"/>
                <w:spacing w:val="-6"/>
                <w:sz w:val="24"/>
                <w:szCs w:val="24"/>
              </w:rPr>
              <w:t>注重建设线上课程体系的长效性。当前，高职院校线上课程的临时性特征比较突出，线上线下教学的衔接不够，应大力推进职业院校线上教育改革，注重建设线上课程体系的长效性。</w:t>
            </w:r>
          </w:p>
          <w:p w:rsidR="002C69A6" w:rsidRPr="002C69A6" w:rsidRDefault="002C69A6" w:rsidP="002C69A6">
            <w:pPr>
              <w:snapToGrid w:val="0"/>
              <w:spacing w:line="500" w:lineRule="exact"/>
              <w:ind w:firstLineChars="200" w:firstLine="456"/>
              <w:textAlignment w:val="baseline"/>
              <w:rPr>
                <w:rFonts w:ascii="宋体" w:hAnsi="宋体"/>
                <w:spacing w:val="-6"/>
                <w:sz w:val="24"/>
                <w:szCs w:val="24"/>
              </w:rPr>
            </w:pPr>
            <w:r>
              <w:rPr>
                <w:rFonts w:ascii="宋体" w:hAnsi="宋体" w:hint="eastAsia"/>
                <w:spacing w:val="-6"/>
                <w:sz w:val="24"/>
                <w:szCs w:val="24"/>
              </w:rPr>
              <w:t>三、</w:t>
            </w:r>
            <w:r w:rsidRPr="002C69A6">
              <w:rPr>
                <w:rFonts w:ascii="宋体" w:hAnsi="宋体"/>
                <w:spacing w:val="-6"/>
                <w:sz w:val="24"/>
                <w:szCs w:val="24"/>
              </w:rPr>
              <w:t>主要对策建议或理论创新之处</w:t>
            </w:r>
          </w:p>
          <w:p w:rsidR="00863FE0" w:rsidRPr="00863FE0" w:rsidRDefault="00863FE0" w:rsidP="00863FE0">
            <w:pPr>
              <w:snapToGrid w:val="0"/>
              <w:spacing w:line="500" w:lineRule="exact"/>
              <w:ind w:firstLineChars="200" w:firstLine="456"/>
              <w:textAlignment w:val="baseline"/>
              <w:rPr>
                <w:rFonts w:ascii="宋体" w:hAnsi="宋体"/>
                <w:spacing w:val="-6"/>
                <w:sz w:val="24"/>
                <w:szCs w:val="24"/>
              </w:rPr>
            </w:pPr>
            <w:r>
              <w:rPr>
                <w:rFonts w:ascii="宋体" w:hAnsi="宋体" w:hint="eastAsia"/>
                <w:spacing w:val="-6"/>
                <w:sz w:val="24"/>
                <w:szCs w:val="24"/>
              </w:rPr>
              <w:t>对策建议</w:t>
            </w:r>
          </w:p>
          <w:p w:rsidR="00863FE0" w:rsidRPr="00863FE0" w:rsidRDefault="00863FE0" w:rsidP="00863FE0">
            <w:pPr>
              <w:snapToGrid w:val="0"/>
              <w:spacing w:line="500" w:lineRule="exact"/>
              <w:ind w:firstLineChars="200" w:firstLine="456"/>
              <w:textAlignment w:val="baseline"/>
              <w:rPr>
                <w:rFonts w:ascii="宋体" w:hAnsi="宋体"/>
                <w:spacing w:val="-6"/>
                <w:sz w:val="24"/>
                <w:szCs w:val="24"/>
              </w:rPr>
            </w:pPr>
            <w:r w:rsidRPr="00863FE0">
              <w:rPr>
                <w:rFonts w:ascii="宋体" w:hAnsi="宋体" w:hint="eastAsia"/>
                <w:spacing w:val="-6"/>
                <w:sz w:val="24"/>
                <w:szCs w:val="24"/>
              </w:rPr>
              <w:t>（</w:t>
            </w:r>
            <w:r>
              <w:rPr>
                <w:rFonts w:ascii="宋体" w:hAnsi="宋体" w:hint="eastAsia"/>
                <w:spacing w:val="-6"/>
                <w:sz w:val="24"/>
                <w:szCs w:val="24"/>
              </w:rPr>
              <w:t>一</w:t>
            </w:r>
            <w:r w:rsidRPr="00863FE0">
              <w:rPr>
                <w:rFonts w:ascii="宋体" w:hAnsi="宋体" w:hint="eastAsia"/>
                <w:spacing w:val="-6"/>
                <w:sz w:val="24"/>
                <w:szCs w:val="24"/>
              </w:rPr>
              <w:t>）线上教学管理者要立足长远发展进行战略性思考</w:t>
            </w:r>
          </w:p>
          <w:p w:rsidR="00863FE0" w:rsidRDefault="00863FE0" w:rsidP="00863FE0">
            <w:pPr>
              <w:snapToGrid w:val="0"/>
              <w:spacing w:line="500" w:lineRule="exact"/>
              <w:ind w:firstLineChars="200" w:firstLine="456"/>
              <w:textAlignment w:val="baseline"/>
              <w:rPr>
                <w:rFonts w:ascii="宋体" w:hAnsi="宋体"/>
                <w:spacing w:val="-6"/>
                <w:sz w:val="24"/>
                <w:szCs w:val="24"/>
              </w:rPr>
            </w:pPr>
            <w:r w:rsidRPr="00863FE0">
              <w:rPr>
                <w:rFonts w:ascii="宋体" w:hAnsi="宋体" w:hint="eastAsia"/>
                <w:spacing w:val="-6"/>
                <w:sz w:val="24"/>
                <w:szCs w:val="24"/>
              </w:rPr>
              <w:t>注重建设线上课程体系的长效性。当前，高职院校线上课程的临时性特征比较突出，线上线下教学的衔接不够，应大力推进职业院校线上教育改革，注重建设线上课程体系的长效性。</w:t>
            </w:r>
          </w:p>
          <w:p w:rsidR="00863FE0" w:rsidRPr="00863FE0" w:rsidRDefault="00863FE0" w:rsidP="00863FE0">
            <w:pPr>
              <w:snapToGrid w:val="0"/>
              <w:spacing w:line="500" w:lineRule="exact"/>
              <w:ind w:firstLineChars="200" w:firstLine="456"/>
              <w:textAlignment w:val="baseline"/>
              <w:rPr>
                <w:rFonts w:ascii="宋体" w:hAnsi="宋体"/>
                <w:spacing w:val="-6"/>
                <w:sz w:val="24"/>
                <w:szCs w:val="24"/>
              </w:rPr>
            </w:pPr>
            <w:r w:rsidRPr="00863FE0">
              <w:rPr>
                <w:rFonts w:ascii="宋体" w:hAnsi="宋体" w:hint="eastAsia"/>
                <w:spacing w:val="-6"/>
                <w:sz w:val="24"/>
                <w:szCs w:val="24"/>
              </w:rPr>
              <w:t>（</w:t>
            </w:r>
            <w:r>
              <w:rPr>
                <w:rFonts w:ascii="宋体" w:hAnsi="宋体" w:hint="eastAsia"/>
                <w:spacing w:val="-6"/>
                <w:sz w:val="24"/>
                <w:szCs w:val="24"/>
              </w:rPr>
              <w:t>二</w:t>
            </w:r>
            <w:r w:rsidRPr="00863FE0">
              <w:rPr>
                <w:rFonts w:ascii="宋体" w:hAnsi="宋体" w:hint="eastAsia"/>
                <w:spacing w:val="-6"/>
                <w:sz w:val="24"/>
                <w:szCs w:val="24"/>
              </w:rPr>
              <w:t>）提供线上教学资源支持</w:t>
            </w:r>
          </w:p>
          <w:p w:rsidR="00863FE0" w:rsidRDefault="00863FE0" w:rsidP="00863FE0">
            <w:pPr>
              <w:snapToGrid w:val="0"/>
              <w:spacing w:line="500" w:lineRule="exact"/>
              <w:ind w:firstLineChars="200" w:firstLine="456"/>
              <w:textAlignment w:val="baseline"/>
              <w:rPr>
                <w:rFonts w:ascii="宋体" w:hAnsi="宋体"/>
                <w:spacing w:val="-6"/>
                <w:sz w:val="24"/>
                <w:szCs w:val="24"/>
              </w:rPr>
            </w:pPr>
            <w:r w:rsidRPr="00863FE0">
              <w:rPr>
                <w:rFonts w:ascii="宋体" w:hAnsi="宋体" w:hint="eastAsia"/>
                <w:spacing w:val="-6"/>
                <w:sz w:val="24"/>
                <w:szCs w:val="24"/>
              </w:rPr>
              <w:t>加强教学平台可靠性、稳定性建设。随着大量教学资源的涌入，加强教学平台可靠性、稳定性的建设尤为重要。</w:t>
            </w:r>
          </w:p>
          <w:p w:rsidR="00863FE0" w:rsidRPr="00863FE0" w:rsidRDefault="00863FE0" w:rsidP="00863FE0">
            <w:pPr>
              <w:snapToGrid w:val="0"/>
              <w:spacing w:line="500" w:lineRule="exact"/>
              <w:ind w:firstLineChars="200" w:firstLine="456"/>
              <w:textAlignment w:val="baseline"/>
              <w:rPr>
                <w:rFonts w:ascii="宋体" w:hAnsi="宋体"/>
                <w:spacing w:val="-6"/>
                <w:sz w:val="24"/>
                <w:szCs w:val="24"/>
              </w:rPr>
            </w:pPr>
            <w:r w:rsidRPr="00863FE0">
              <w:rPr>
                <w:rFonts w:ascii="宋体" w:hAnsi="宋体" w:hint="eastAsia"/>
                <w:spacing w:val="-6"/>
                <w:sz w:val="24"/>
                <w:szCs w:val="24"/>
              </w:rPr>
              <w:lastRenderedPageBreak/>
              <w:t>（</w:t>
            </w:r>
            <w:r>
              <w:rPr>
                <w:rFonts w:ascii="宋体" w:hAnsi="宋体" w:hint="eastAsia"/>
                <w:spacing w:val="-6"/>
                <w:sz w:val="24"/>
                <w:szCs w:val="24"/>
              </w:rPr>
              <w:t>三</w:t>
            </w:r>
            <w:r w:rsidRPr="00863FE0">
              <w:rPr>
                <w:rFonts w:ascii="宋体" w:hAnsi="宋体" w:hint="eastAsia"/>
                <w:spacing w:val="-6"/>
                <w:sz w:val="24"/>
                <w:szCs w:val="24"/>
              </w:rPr>
              <w:t>）加强教师线上教学能力培训</w:t>
            </w:r>
          </w:p>
          <w:p w:rsidR="002C69A6" w:rsidRPr="002C69A6" w:rsidRDefault="002C69A6" w:rsidP="00863FE0">
            <w:pPr>
              <w:snapToGrid w:val="0"/>
              <w:spacing w:line="500" w:lineRule="exact"/>
              <w:ind w:firstLineChars="200" w:firstLine="456"/>
              <w:textAlignment w:val="baseline"/>
              <w:rPr>
                <w:rFonts w:ascii="宋体" w:hAnsi="宋体"/>
                <w:spacing w:val="-6"/>
                <w:sz w:val="24"/>
                <w:szCs w:val="24"/>
              </w:rPr>
            </w:pPr>
            <w:r w:rsidRPr="002C69A6">
              <w:rPr>
                <w:rFonts w:ascii="宋体" w:hAnsi="宋体" w:hint="eastAsia"/>
                <w:spacing w:val="-6"/>
                <w:sz w:val="24"/>
                <w:szCs w:val="24"/>
              </w:rPr>
              <w:t>多种途径综合作用，形成合力，提高教师信息化素养，为高职院校线上课程发展开辟了新途径。</w:t>
            </w:r>
            <w:r w:rsidR="00863FE0" w:rsidRPr="00863FE0">
              <w:rPr>
                <w:rFonts w:ascii="宋体" w:hAnsi="宋体" w:hint="eastAsia"/>
                <w:spacing w:val="-6"/>
                <w:sz w:val="24"/>
                <w:szCs w:val="24"/>
              </w:rPr>
              <w:t>不断提升教师信息化教学能力、打破传统课堂局限，实现传统课堂到线上云端的突破。</w:t>
            </w:r>
          </w:p>
          <w:p w:rsidR="00870B5E" w:rsidRPr="00870B5E" w:rsidRDefault="00863FE0" w:rsidP="00870B5E">
            <w:pPr>
              <w:snapToGrid w:val="0"/>
              <w:spacing w:line="500" w:lineRule="exact"/>
              <w:ind w:firstLineChars="200" w:firstLine="456"/>
              <w:textAlignment w:val="baseline"/>
              <w:rPr>
                <w:rFonts w:ascii="宋体" w:hAnsi="宋体"/>
                <w:spacing w:val="-6"/>
                <w:sz w:val="24"/>
                <w:szCs w:val="24"/>
              </w:rPr>
            </w:pPr>
            <w:r>
              <w:rPr>
                <w:rFonts w:ascii="宋体" w:hAnsi="宋体" w:hint="eastAsia"/>
                <w:spacing w:val="-6"/>
                <w:sz w:val="24"/>
                <w:szCs w:val="24"/>
              </w:rPr>
              <w:t>四</w:t>
            </w:r>
            <w:r w:rsidR="00870B5E" w:rsidRPr="00870B5E">
              <w:rPr>
                <w:rFonts w:ascii="宋体" w:hAnsi="宋体"/>
                <w:spacing w:val="-6"/>
                <w:sz w:val="24"/>
                <w:szCs w:val="24"/>
              </w:rPr>
              <w:t>、</w:t>
            </w:r>
            <w:r w:rsidRPr="00863FE0">
              <w:rPr>
                <w:rFonts w:ascii="宋体" w:hAnsi="宋体"/>
                <w:spacing w:val="-6"/>
                <w:sz w:val="24"/>
                <w:szCs w:val="24"/>
              </w:rPr>
              <w:t>前期相关研究成果和主要参考文献</w:t>
            </w:r>
          </w:p>
          <w:p w:rsidR="00863FE0" w:rsidRDefault="00863FE0" w:rsidP="00870B5E">
            <w:pPr>
              <w:snapToGrid w:val="0"/>
              <w:spacing w:line="500" w:lineRule="exact"/>
              <w:ind w:firstLineChars="200" w:firstLine="456"/>
              <w:textAlignment w:val="baseline"/>
              <w:rPr>
                <w:rFonts w:ascii="宋体" w:hAnsi="宋体"/>
                <w:spacing w:val="-6"/>
                <w:sz w:val="24"/>
                <w:szCs w:val="24"/>
              </w:rPr>
            </w:pPr>
            <w:r>
              <w:rPr>
                <w:rFonts w:ascii="宋体" w:hAnsi="宋体" w:hint="eastAsia"/>
                <w:spacing w:val="-6"/>
                <w:sz w:val="24"/>
                <w:szCs w:val="24"/>
              </w:rPr>
              <w:t>（一）</w:t>
            </w:r>
            <w:r w:rsidRPr="00863FE0">
              <w:rPr>
                <w:rFonts w:ascii="宋体" w:hAnsi="宋体"/>
                <w:spacing w:val="-6"/>
                <w:sz w:val="24"/>
                <w:szCs w:val="24"/>
              </w:rPr>
              <w:t>前期相关研究成果</w:t>
            </w:r>
          </w:p>
          <w:p w:rsidR="00642FB1" w:rsidRPr="00600569" w:rsidRDefault="00642FB1" w:rsidP="00642FB1">
            <w:pPr>
              <w:pStyle w:val="BodyTextIndent"/>
              <w:ind w:firstLine="456"/>
              <w:rPr>
                <w:rFonts w:ascii="宋体" w:eastAsia="宋体" w:hAnsi="宋体" w:hint="eastAsia"/>
                <w:sz w:val="24"/>
                <w:szCs w:val="24"/>
              </w:rPr>
            </w:pPr>
            <w:r w:rsidRPr="00600569">
              <w:rPr>
                <w:rFonts w:ascii="宋体" w:eastAsia="宋体" w:hAnsi="宋体" w:hint="eastAsia"/>
                <w:sz w:val="24"/>
                <w:szCs w:val="24"/>
              </w:rPr>
              <w:t>本课题组成员的科研成果</w:t>
            </w:r>
          </w:p>
          <w:p w:rsidR="00642FB1" w:rsidRPr="00600569" w:rsidRDefault="00642FB1" w:rsidP="00642FB1">
            <w:pPr>
              <w:pStyle w:val="BodyTextIndent"/>
              <w:ind w:firstLine="456"/>
              <w:rPr>
                <w:rFonts w:ascii="宋体" w:eastAsia="宋体" w:hAnsi="宋体" w:hint="eastAsia"/>
                <w:sz w:val="24"/>
                <w:szCs w:val="24"/>
              </w:rPr>
            </w:pPr>
            <w:r w:rsidRPr="00600569">
              <w:rPr>
                <w:rFonts w:ascii="宋体" w:eastAsia="宋体" w:hAnsi="宋体" w:hint="eastAsia"/>
                <w:sz w:val="24"/>
                <w:szCs w:val="24"/>
              </w:rPr>
              <w:t>1、江苏省在线开放课程《色彩人物》，江苏省教育厅，2017；</w:t>
            </w:r>
          </w:p>
          <w:p w:rsidR="00642FB1" w:rsidRPr="00600569" w:rsidRDefault="00642FB1" w:rsidP="00642FB1">
            <w:pPr>
              <w:pStyle w:val="BodyTextIndent"/>
              <w:ind w:firstLine="456"/>
              <w:rPr>
                <w:rFonts w:ascii="宋体" w:eastAsia="宋体" w:hAnsi="宋体" w:hint="eastAsia"/>
                <w:sz w:val="24"/>
                <w:szCs w:val="24"/>
              </w:rPr>
            </w:pPr>
            <w:r w:rsidRPr="00600569">
              <w:rPr>
                <w:rFonts w:ascii="宋体" w:eastAsia="宋体" w:hAnsi="宋体" w:hint="eastAsia"/>
                <w:sz w:val="24"/>
                <w:szCs w:val="24"/>
              </w:rPr>
              <w:t>2、校教改课题两项：美术教育创新人才培养的实践教学研究、高校色彩风景课实践教学模式研究；</w:t>
            </w:r>
          </w:p>
          <w:p w:rsidR="00642FB1" w:rsidRPr="00600569" w:rsidRDefault="00642FB1" w:rsidP="00642FB1">
            <w:pPr>
              <w:pStyle w:val="BodyTextIndent"/>
              <w:ind w:firstLine="456"/>
              <w:rPr>
                <w:rFonts w:ascii="宋体" w:eastAsia="宋体" w:hAnsi="宋体" w:hint="eastAsia"/>
                <w:sz w:val="24"/>
                <w:szCs w:val="24"/>
              </w:rPr>
            </w:pPr>
            <w:r w:rsidRPr="00600569">
              <w:rPr>
                <w:rFonts w:ascii="宋体" w:eastAsia="宋体" w:hAnsi="宋体" w:hint="eastAsia"/>
                <w:sz w:val="24"/>
                <w:szCs w:val="24"/>
              </w:rPr>
              <w:t>3、《色彩人物》，校精品课程；</w:t>
            </w:r>
          </w:p>
          <w:p w:rsidR="00642FB1" w:rsidRPr="00600569" w:rsidRDefault="00642FB1" w:rsidP="00642FB1">
            <w:pPr>
              <w:pStyle w:val="BodyTextIndent"/>
              <w:ind w:firstLine="456"/>
              <w:rPr>
                <w:rFonts w:ascii="宋体" w:eastAsia="宋体" w:hAnsi="宋体" w:hint="eastAsia"/>
                <w:sz w:val="24"/>
                <w:szCs w:val="24"/>
              </w:rPr>
            </w:pPr>
            <w:r w:rsidRPr="00600569">
              <w:rPr>
                <w:rFonts w:ascii="宋体" w:eastAsia="宋体" w:hAnsi="宋体" w:hint="eastAsia"/>
                <w:sz w:val="24"/>
                <w:szCs w:val="24"/>
              </w:rPr>
              <w:t>4、绚丽年华——全国第六届美育成果展优秀作品奖、优秀指导教师；</w:t>
            </w:r>
          </w:p>
          <w:p w:rsidR="00642FB1" w:rsidRPr="00600569" w:rsidRDefault="00642FB1" w:rsidP="00642FB1">
            <w:pPr>
              <w:pStyle w:val="BodyTextIndent"/>
              <w:ind w:firstLine="456"/>
              <w:rPr>
                <w:rFonts w:ascii="宋体" w:eastAsia="宋体" w:hAnsi="宋体" w:hint="eastAsia"/>
                <w:sz w:val="24"/>
                <w:szCs w:val="24"/>
              </w:rPr>
            </w:pPr>
            <w:r w:rsidRPr="00600569">
              <w:rPr>
                <w:rFonts w:ascii="宋体" w:eastAsia="宋体" w:hAnsi="宋体" w:hint="eastAsia"/>
                <w:sz w:val="24"/>
                <w:szCs w:val="24"/>
              </w:rPr>
              <w:t>5、江苏省第三届、第四届大学生艺术展演活动艺术作品展优秀指导教师奖，江苏省教育厅，2013、2014；</w:t>
            </w:r>
          </w:p>
          <w:p w:rsidR="00642FB1" w:rsidRPr="00600569" w:rsidRDefault="00642FB1" w:rsidP="00642FB1">
            <w:pPr>
              <w:pStyle w:val="BodyTextIndent"/>
              <w:ind w:firstLine="456"/>
              <w:rPr>
                <w:rFonts w:ascii="宋体" w:eastAsia="宋体" w:hAnsi="宋体" w:hint="eastAsia"/>
                <w:sz w:val="24"/>
                <w:szCs w:val="24"/>
              </w:rPr>
            </w:pPr>
            <w:r w:rsidRPr="00600569">
              <w:rPr>
                <w:rFonts w:ascii="宋体" w:eastAsia="宋体" w:hAnsi="宋体" w:hint="eastAsia"/>
                <w:sz w:val="24"/>
                <w:szCs w:val="24"/>
              </w:rPr>
              <w:t>6</w:t>
            </w:r>
            <w:r>
              <w:rPr>
                <w:rFonts w:ascii="宋体" w:eastAsia="宋体" w:hAnsi="宋体" w:hint="eastAsia"/>
                <w:sz w:val="24"/>
                <w:szCs w:val="24"/>
              </w:rPr>
              <w:t>、发表论文：美术教育专业技能训练与创新人才培养探析，</w:t>
            </w:r>
            <w:r w:rsidRPr="00600569">
              <w:rPr>
                <w:rFonts w:ascii="宋体" w:eastAsia="宋体" w:hAnsi="宋体" w:hint="eastAsia"/>
                <w:sz w:val="24"/>
                <w:szCs w:val="24"/>
              </w:rPr>
              <w:t>2011</w:t>
            </w:r>
            <w:r>
              <w:rPr>
                <w:rFonts w:ascii="宋体" w:eastAsia="宋体" w:hAnsi="宋体" w:hint="eastAsia"/>
                <w:sz w:val="24"/>
                <w:szCs w:val="24"/>
              </w:rPr>
              <w:t>；</w:t>
            </w:r>
          </w:p>
          <w:p w:rsidR="00642FB1" w:rsidRPr="00600569" w:rsidRDefault="00642FB1" w:rsidP="00642FB1">
            <w:pPr>
              <w:pStyle w:val="BodyTextIndent"/>
              <w:ind w:firstLine="456"/>
              <w:rPr>
                <w:rFonts w:ascii="宋体" w:eastAsia="宋体" w:hAnsi="宋体" w:hint="eastAsia"/>
                <w:sz w:val="24"/>
                <w:szCs w:val="24"/>
              </w:rPr>
            </w:pPr>
            <w:r w:rsidRPr="00600569">
              <w:rPr>
                <w:rFonts w:ascii="宋体" w:eastAsia="宋体" w:hAnsi="宋体" w:hint="eastAsia"/>
                <w:sz w:val="24"/>
                <w:szCs w:val="24"/>
              </w:rPr>
              <w:t>7、江苏省高职院校信息化教学大赛三等奖，2019；</w:t>
            </w:r>
          </w:p>
          <w:p w:rsidR="00642FB1" w:rsidRPr="00600569" w:rsidRDefault="00642FB1" w:rsidP="00642FB1">
            <w:pPr>
              <w:pStyle w:val="BodyTextIndent"/>
              <w:ind w:firstLine="456"/>
              <w:rPr>
                <w:rFonts w:ascii="宋体" w:eastAsia="宋体" w:hAnsi="宋体" w:hint="eastAsia"/>
                <w:sz w:val="24"/>
                <w:szCs w:val="24"/>
              </w:rPr>
            </w:pPr>
            <w:r w:rsidRPr="00600569">
              <w:rPr>
                <w:rFonts w:ascii="宋体" w:eastAsia="宋体" w:hAnsi="宋体" w:hint="eastAsia"/>
                <w:sz w:val="24"/>
                <w:szCs w:val="24"/>
              </w:rPr>
              <w:t>8、江苏省高等学校重点教材《素描》教材主编，已出版使用，2019；</w:t>
            </w:r>
          </w:p>
          <w:p w:rsidR="00642FB1" w:rsidRPr="00600569" w:rsidRDefault="00642FB1" w:rsidP="00642FB1">
            <w:pPr>
              <w:pStyle w:val="BodyTextIndent"/>
              <w:ind w:firstLine="456"/>
              <w:rPr>
                <w:rFonts w:ascii="宋体" w:eastAsia="宋体" w:hAnsi="宋体" w:hint="eastAsia"/>
                <w:sz w:val="24"/>
                <w:szCs w:val="24"/>
              </w:rPr>
            </w:pPr>
            <w:r w:rsidRPr="00600569">
              <w:rPr>
                <w:rFonts w:ascii="宋体" w:eastAsia="宋体" w:hAnsi="宋体" w:hint="eastAsia"/>
                <w:sz w:val="24"/>
                <w:szCs w:val="24"/>
              </w:rPr>
              <w:t>9、</w:t>
            </w:r>
            <w:r>
              <w:rPr>
                <w:rFonts w:ascii="宋体" w:eastAsia="宋体" w:hAnsi="宋体" w:hint="eastAsia"/>
                <w:sz w:val="24"/>
                <w:szCs w:val="24"/>
              </w:rPr>
              <w:t>发表论文：</w:t>
            </w:r>
            <w:r w:rsidRPr="00600569">
              <w:rPr>
                <w:rFonts w:ascii="宋体" w:eastAsia="宋体" w:hAnsi="宋体" w:hint="eastAsia"/>
                <w:sz w:val="24"/>
                <w:szCs w:val="24"/>
              </w:rPr>
              <w:t>美术教育专业技能训练与创新人才培养探析，2012；</w:t>
            </w:r>
          </w:p>
          <w:p w:rsidR="00642FB1" w:rsidRPr="00600569" w:rsidRDefault="00642FB1" w:rsidP="00642FB1">
            <w:pPr>
              <w:pStyle w:val="BodyTextIndent"/>
              <w:ind w:firstLine="456"/>
              <w:rPr>
                <w:rFonts w:ascii="宋体" w:eastAsia="宋体" w:hAnsi="宋体" w:hint="eastAsia"/>
                <w:sz w:val="24"/>
                <w:szCs w:val="24"/>
              </w:rPr>
            </w:pPr>
            <w:r w:rsidRPr="00600569">
              <w:rPr>
                <w:rFonts w:ascii="宋体" w:eastAsia="宋体" w:hAnsi="宋体" w:hint="eastAsia"/>
                <w:sz w:val="24"/>
                <w:szCs w:val="24"/>
              </w:rPr>
              <w:t>10、</w:t>
            </w:r>
            <w:r>
              <w:rPr>
                <w:rFonts w:ascii="宋体" w:eastAsia="宋体" w:hAnsi="宋体" w:hint="eastAsia"/>
                <w:sz w:val="24"/>
                <w:szCs w:val="24"/>
              </w:rPr>
              <w:t>发表论文：</w:t>
            </w:r>
            <w:r w:rsidRPr="00600569">
              <w:rPr>
                <w:rFonts w:ascii="宋体" w:eastAsia="宋体" w:hAnsi="宋体" w:hint="eastAsia"/>
                <w:sz w:val="24"/>
                <w:szCs w:val="24"/>
              </w:rPr>
              <w:t>关于高校色彩风景写生教学的思考，2016（4）；</w:t>
            </w:r>
          </w:p>
          <w:p w:rsidR="00642FB1" w:rsidRPr="00600569" w:rsidRDefault="00642FB1" w:rsidP="00642FB1">
            <w:pPr>
              <w:pStyle w:val="BodyTextIndent"/>
              <w:ind w:firstLine="456"/>
              <w:rPr>
                <w:rFonts w:ascii="宋体" w:eastAsia="宋体" w:hAnsi="宋体" w:hint="eastAsia"/>
                <w:sz w:val="24"/>
                <w:szCs w:val="24"/>
              </w:rPr>
            </w:pPr>
            <w:r w:rsidRPr="00600569">
              <w:rPr>
                <w:rFonts w:ascii="宋体" w:eastAsia="宋体" w:hAnsi="宋体" w:hint="eastAsia"/>
                <w:sz w:val="24"/>
                <w:szCs w:val="24"/>
              </w:rPr>
              <w:t>11、</w:t>
            </w:r>
            <w:r>
              <w:rPr>
                <w:rFonts w:ascii="宋体" w:eastAsia="宋体" w:hAnsi="宋体" w:hint="eastAsia"/>
                <w:sz w:val="24"/>
                <w:szCs w:val="24"/>
              </w:rPr>
              <w:t>发表论文：</w:t>
            </w:r>
            <w:r w:rsidRPr="00600569">
              <w:rPr>
                <w:rFonts w:ascii="宋体" w:eastAsia="宋体" w:hAnsi="宋体" w:hint="eastAsia"/>
                <w:sz w:val="24"/>
                <w:szCs w:val="24"/>
              </w:rPr>
              <w:t>由当前美术教育的现状看美术人才的养成</w:t>
            </w:r>
            <w:r>
              <w:rPr>
                <w:rFonts w:ascii="宋体" w:eastAsia="宋体" w:hAnsi="宋体" w:hint="eastAsia"/>
                <w:sz w:val="24"/>
                <w:szCs w:val="24"/>
              </w:rPr>
              <w:t>，</w:t>
            </w:r>
            <w:r w:rsidRPr="00600569">
              <w:rPr>
                <w:rFonts w:ascii="宋体" w:eastAsia="宋体" w:hAnsi="宋体" w:hint="eastAsia"/>
                <w:sz w:val="24"/>
                <w:szCs w:val="24"/>
              </w:rPr>
              <w:t>2021-05；</w:t>
            </w:r>
          </w:p>
          <w:p w:rsidR="00642FB1" w:rsidRPr="00600569" w:rsidRDefault="00642FB1" w:rsidP="00642FB1">
            <w:pPr>
              <w:pStyle w:val="BodyTextIndent"/>
              <w:ind w:firstLine="456"/>
              <w:rPr>
                <w:rFonts w:ascii="宋体" w:eastAsia="宋体" w:hAnsi="宋体" w:hint="eastAsia"/>
                <w:sz w:val="24"/>
                <w:szCs w:val="24"/>
              </w:rPr>
            </w:pPr>
            <w:r w:rsidRPr="00600569">
              <w:rPr>
                <w:rFonts w:ascii="宋体" w:eastAsia="宋体" w:hAnsi="宋体" w:hint="eastAsia"/>
                <w:sz w:val="24"/>
                <w:szCs w:val="24"/>
              </w:rPr>
              <w:t>12</w:t>
            </w:r>
            <w:r>
              <w:rPr>
                <w:rFonts w:ascii="宋体" w:eastAsia="宋体" w:hAnsi="宋体" w:hint="eastAsia"/>
                <w:sz w:val="24"/>
                <w:szCs w:val="24"/>
              </w:rPr>
              <w:t>、发表论文：从艺术生态论看当代画家，</w:t>
            </w:r>
            <w:r w:rsidRPr="00600569">
              <w:rPr>
                <w:rFonts w:ascii="宋体" w:eastAsia="宋体" w:hAnsi="宋体" w:hint="eastAsia"/>
                <w:sz w:val="24"/>
                <w:szCs w:val="24"/>
              </w:rPr>
              <w:t>2021-05；</w:t>
            </w:r>
          </w:p>
          <w:p w:rsidR="00642FB1" w:rsidRPr="00600569" w:rsidRDefault="00642FB1" w:rsidP="00642FB1">
            <w:pPr>
              <w:pStyle w:val="BodyTextIndent"/>
              <w:ind w:firstLine="456"/>
              <w:rPr>
                <w:rFonts w:ascii="宋体" w:eastAsia="宋体" w:hAnsi="宋体" w:hint="eastAsia"/>
                <w:sz w:val="24"/>
                <w:szCs w:val="24"/>
              </w:rPr>
            </w:pPr>
            <w:r w:rsidRPr="00600569">
              <w:rPr>
                <w:rFonts w:ascii="宋体" w:eastAsia="宋体" w:hAnsi="宋体" w:hint="eastAsia"/>
                <w:sz w:val="24"/>
                <w:szCs w:val="24"/>
              </w:rPr>
              <w:t>本课题预期成果将以论文形式表现，了解目前疫情背景下高职院校线上课程的现状，针对存在问题，寻求解决的策略和方法。为以后突发状况下高职院校线上教学提供思路和解决途径。</w:t>
            </w:r>
          </w:p>
          <w:p w:rsidR="00642FB1" w:rsidRDefault="00642FB1" w:rsidP="00642FB1">
            <w:pPr>
              <w:pStyle w:val="BodyTextIndent"/>
              <w:ind w:firstLine="456"/>
              <w:rPr>
                <w:rFonts w:ascii="宋体" w:eastAsia="宋体" w:hAnsi="宋体" w:hint="eastAsia"/>
                <w:sz w:val="24"/>
                <w:szCs w:val="24"/>
              </w:rPr>
            </w:pPr>
            <w:r w:rsidRPr="00600569">
              <w:rPr>
                <w:rFonts w:ascii="宋体" w:eastAsia="宋体" w:hAnsi="宋体" w:hint="eastAsia"/>
                <w:sz w:val="24"/>
                <w:szCs w:val="24"/>
              </w:rPr>
              <w:t>课题团队学科背景丰富，团队成员具有副教授、中级职称，负责人研究水平较高、组织能力强、科研时间充裕，目前获得的科研资料齐全，所在单位行政、设备、经费充足，实训基地有充足的条件保障。</w:t>
            </w:r>
          </w:p>
          <w:p w:rsidR="00642FB1" w:rsidRDefault="00642FB1" w:rsidP="00870B5E">
            <w:pPr>
              <w:snapToGrid w:val="0"/>
              <w:spacing w:line="500" w:lineRule="exact"/>
              <w:ind w:firstLineChars="200" w:firstLine="456"/>
              <w:textAlignment w:val="baseline"/>
              <w:rPr>
                <w:rFonts w:ascii="宋体" w:hAnsi="宋体"/>
                <w:spacing w:val="-6"/>
                <w:sz w:val="24"/>
                <w:szCs w:val="24"/>
              </w:rPr>
            </w:pPr>
          </w:p>
          <w:p w:rsidR="00870B5E" w:rsidRPr="00870B5E" w:rsidRDefault="00863FE0" w:rsidP="00870B5E">
            <w:pPr>
              <w:snapToGrid w:val="0"/>
              <w:spacing w:line="500" w:lineRule="exact"/>
              <w:ind w:firstLineChars="200" w:firstLine="456"/>
              <w:textAlignment w:val="baseline"/>
              <w:rPr>
                <w:rFonts w:ascii="宋体" w:hAnsi="宋体"/>
                <w:spacing w:val="-6"/>
                <w:sz w:val="24"/>
                <w:szCs w:val="24"/>
              </w:rPr>
            </w:pPr>
            <w:bookmarkStart w:id="0" w:name="_GoBack"/>
            <w:bookmarkEnd w:id="0"/>
            <w:r>
              <w:rPr>
                <w:rFonts w:ascii="宋体" w:hAnsi="宋体" w:hint="eastAsia"/>
                <w:spacing w:val="-6"/>
                <w:sz w:val="24"/>
                <w:szCs w:val="24"/>
              </w:rPr>
              <w:lastRenderedPageBreak/>
              <w:t>（二）</w:t>
            </w:r>
            <w:r w:rsidR="00870B5E" w:rsidRPr="00870B5E">
              <w:rPr>
                <w:rFonts w:ascii="宋体" w:hAnsi="宋体"/>
                <w:spacing w:val="-6"/>
                <w:sz w:val="24"/>
                <w:szCs w:val="24"/>
              </w:rPr>
              <w:t>主要参考文献</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[1]</w:t>
            </w:r>
            <w:r w:rsidRPr="00870B5E">
              <w:rPr>
                <w:rFonts w:ascii="宋体" w:hAnsi="宋体"/>
                <w:spacing w:val="-6"/>
                <w:sz w:val="24"/>
                <w:szCs w:val="24"/>
              </w:rPr>
              <w:t>教育部</w:t>
            </w:r>
            <w:r w:rsidRPr="00870B5E">
              <w:rPr>
                <w:rFonts w:ascii="宋体" w:hAnsi="宋体" w:hint="eastAsia"/>
                <w:spacing w:val="-6"/>
                <w:sz w:val="24"/>
                <w:szCs w:val="24"/>
              </w:rPr>
              <w:t>.教育部印发指导意见《疫情防控期间做好高校在线教学组织与管理工作》[</w:t>
            </w:r>
            <w:r w:rsidRPr="00870B5E">
              <w:rPr>
                <w:rFonts w:ascii="宋体" w:hAnsi="宋体"/>
                <w:spacing w:val="-6"/>
                <w:sz w:val="24"/>
                <w:szCs w:val="24"/>
              </w:rPr>
              <w:t>EB/OL].（</w:t>
            </w:r>
            <w:r w:rsidRPr="00870B5E">
              <w:rPr>
                <w:rFonts w:ascii="宋体" w:hAnsi="宋体" w:hint="eastAsia"/>
                <w:spacing w:val="-6"/>
                <w:sz w:val="24"/>
                <w:szCs w:val="24"/>
              </w:rPr>
              <w:t>2020</w:t>
            </w:r>
            <w:r w:rsidRPr="00870B5E">
              <w:rPr>
                <w:rFonts w:ascii="宋体" w:hAnsi="宋体"/>
                <w:spacing w:val="-6"/>
                <w:sz w:val="24"/>
                <w:szCs w:val="24"/>
              </w:rPr>
              <w:t>-</w:t>
            </w:r>
            <w:r w:rsidRPr="00870B5E">
              <w:rPr>
                <w:rFonts w:ascii="宋体" w:hAnsi="宋体" w:hint="eastAsia"/>
                <w:spacing w:val="-6"/>
                <w:sz w:val="24"/>
                <w:szCs w:val="24"/>
              </w:rPr>
              <w:t>02-</w:t>
            </w:r>
            <w:r w:rsidRPr="00870B5E">
              <w:rPr>
                <w:rFonts w:ascii="宋体" w:hAnsi="宋体"/>
                <w:spacing w:val="-6"/>
                <w:sz w:val="24"/>
                <w:szCs w:val="24"/>
              </w:rPr>
              <w:t>05）</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[2]焦建利，周晓清，陈泽璇.疫情防控背景下“停课不停学”在线教学案例研究[J/OL].中国电化教育，2020（3）:106-</w:t>
            </w:r>
            <w:r w:rsidRPr="00870B5E">
              <w:rPr>
                <w:rFonts w:ascii="宋体" w:hAnsi="宋体"/>
                <w:spacing w:val="-6"/>
                <w:sz w:val="24"/>
                <w:szCs w:val="24"/>
              </w:rPr>
              <w:t>113.</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spacing w:val="-6"/>
                <w:sz w:val="24"/>
                <w:szCs w:val="24"/>
              </w:rPr>
              <w:t>[3]陈冉</w:t>
            </w:r>
            <w:r w:rsidRPr="00870B5E">
              <w:rPr>
                <w:rFonts w:ascii="宋体" w:hAnsi="宋体" w:hint="eastAsia"/>
                <w:spacing w:val="-6"/>
                <w:sz w:val="24"/>
                <w:szCs w:val="24"/>
              </w:rPr>
              <w:t>.疫情下高职设计线上教学的困境，对策及思考[J].中国成人教育，2020-</w:t>
            </w:r>
            <w:r w:rsidRPr="00870B5E">
              <w:rPr>
                <w:rFonts w:ascii="宋体" w:hAnsi="宋体"/>
                <w:spacing w:val="-6"/>
                <w:sz w:val="24"/>
                <w:szCs w:val="24"/>
              </w:rPr>
              <w:t>12.</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hint="eastAsia"/>
                <w:spacing w:val="-6"/>
                <w:sz w:val="24"/>
                <w:szCs w:val="24"/>
              </w:rPr>
              <w:t>[4]</w:t>
            </w:r>
            <w:r w:rsidRPr="00870B5E">
              <w:rPr>
                <w:rFonts w:ascii="宋体" w:hAnsi="宋体"/>
                <w:spacing w:val="-6"/>
                <w:sz w:val="24"/>
                <w:szCs w:val="24"/>
              </w:rPr>
              <w:t>杨海军，张惠萍，程鹏</w:t>
            </w:r>
            <w:r w:rsidRPr="00870B5E">
              <w:rPr>
                <w:rFonts w:ascii="宋体" w:hAnsi="宋体" w:hint="eastAsia"/>
                <w:spacing w:val="-6"/>
                <w:sz w:val="24"/>
                <w:szCs w:val="24"/>
              </w:rPr>
              <w:t>.新冠肺炎疫情期间高校在线教学探析[J].中国多媒体与网络教学学报（上旬刊）,</w:t>
            </w:r>
            <w:r w:rsidRPr="00870B5E">
              <w:rPr>
                <w:rFonts w:ascii="宋体" w:hAnsi="宋体"/>
                <w:spacing w:val="-6"/>
                <w:sz w:val="24"/>
                <w:szCs w:val="24"/>
              </w:rPr>
              <w:t>2020（</w:t>
            </w:r>
            <w:r w:rsidRPr="00870B5E">
              <w:rPr>
                <w:rFonts w:ascii="宋体" w:hAnsi="宋体" w:hint="eastAsia"/>
                <w:spacing w:val="-6"/>
                <w:sz w:val="24"/>
                <w:szCs w:val="24"/>
              </w:rPr>
              <w:t>4</w:t>
            </w:r>
            <w:r w:rsidRPr="00870B5E">
              <w:rPr>
                <w:rFonts w:ascii="宋体" w:hAnsi="宋体"/>
                <w:spacing w:val="-6"/>
                <w:sz w:val="24"/>
                <w:szCs w:val="24"/>
              </w:rPr>
              <w:t>）</w:t>
            </w:r>
            <w:r w:rsidRPr="00870B5E">
              <w:rPr>
                <w:rFonts w:ascii="宋体" w:hAnsi="宋体" w:hint="eastAsia"/>
                <w:spacing w:val="-6"/>
                <w:sz w:val="24"/>
                <w:szCs w:val="24"/>
              </w:rPr>
              <w:t>:</w:t>
            </w:r>
            <w:r w:rsidRPr="00870B5E">
              <w:rPr>
                <w:rFonts w:ascii="宋体" w:hAnsi="宋体"/>
                <w:spacing w:val="-6"/>
                <w:sz w:val="24"/>
                <w:szCs w:val="24"/>
              </w:rPr>
              <w:t>194-196.</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spacing w:val="-6"/>
                <w:sz w:val="24"/>
                <w:szCs w:val="24"/>
              </w:rPr>
              <w:t>[5]王威</w:t>
            </w:r>
            <w:r w:rsidRPr="00870B5E">
              <w:rPr>
                <w:rFonts w:ascii="宋体" w:hAnsi="宋体" w:hint="eastAsia"/>
                <w:spacing w:val="-6"/>
                <w:sz w:val="24"/>
                <w:szCs w:val="24"/>
              </w:rPr>
              <w:t>.线上线下混合教学模式在《当地世界经济与政治》的应用[J].佳木斯职业学院学报，2020,36（2）:127-128.</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spacing w:val="-6"/>
                <w:sz w:val="24"/>
                <w:szCs w:val="24"/>
              </w:rPr>
              <w:t>[6]肖学平</w:t>
            </w:r>
            <w:r w:rsidRPr="00870B5E">
              <w:rPr>
                <w:rFonts w:ascii="宋体" w:hAnsi="宋体" w:hint="eastAsia"/>
                <w:spacing w:val="-6"/>
                <w:sz w:val="24"/>
                <w:szCs w:val="24"/>
              </w:rPr>
              <w:t>.导学课堂教学模式[M].北京:北京师范大学出版社，2012.</w:t>
            </w:r>
          </w:p>
          <w:p w:rsidR="00870B5E" w:rsidRPr="00870B5E" w:rsidRDefault="00870B5E" w:rsidP="00870B5E">
            <w:pPr>
              <w:snapToGrid w:val="0"/>
              <w:spacing w:line="500" w:lineRule="exact"/>
              <w:ind w:firstLineChars="200" w:firstLine="456"/>
              <w:textAlignment w:val="baseline"/>
              <w:rPr>
                <w:rFonts w:ascii="宋体" w:hAnsi="宋体"/>
                <w:spacing w:val="-6"/>
                <w:sz w:val="24"/>
                <w:szCs w:val="24"/>
              </w:rPr>
            </w:pPr>
            <w:r w:rsidRPr="00870B5E">
              <w:rPr>
                <w:rFonts w:ascii="宋体" w:hAnsi="宋体"/>
                <w:spacing w:val="-6"/>
                <w:sz w:val="24"/>
                <w:szCs w:val="24"/>
              </w:rPr>
              <w:t>[7]孙翼</w:t>
            </w:r>
            <w:r w:rsidRPr="00870B5E">
              <w:rPr>
                <w:rFonts w:ascii="宋体" w:hAnsi="宋体" w:hint="eastAsia"/>
                <w:spacing w:val="-6"/>
                <w:sz w:val="24"/>
                <w:szCs w:val="24"/>
              </w:rPr>
              <w:t>.张文宏:</w:t>
            </w:r>
            <w:r w:rsidRPr="00870B5E">
              <w:rPr>
                <w:rFonts w:ascii="宋体" w:hAnsi="宋体"/>
                <w:spacing w:val="-6"/>
                <w:sz w:val="24"/>
                <w:szCs w:val="24"/>
              </w:rPr>
              <w:t>“</w:t>
            </w:r>
            <w:r w:rsidRPr="00870B5E">
              <w:rPr>
                <w:rFonts w:ascii="宋体" w:hAnsi="宋体" w:hint="eastAsia"/>
                <w:spacing w:val="-6"/>
                <w:sz w:val="24"/>
                <w:szCs w:val="24"/>
              </w:rPr>
              <w:t>抗议前线，党员先上</w:t>
            </w:r>
            <w:r w:rsidRPr="00870B5E">
              <w:rPr>
                <w:rFonts w:ascii="宋体" w:hAnsi="宋体"/>
                <w:spacing w:val="-6"/>
                <w:sz w:val="24"/>
                <w:szCs w:val="24"/>
              </w:rPr>
              <w:t>”</w:t>
            </w:r>
            <w:r w:rsidRPr="00870B5E">
              <w:rPr>
                <w:rFonts w:ascii="宋体" w:hAnsi="宋体" w:hint="eastAsia"/>
                <w:spacing w:val="-6"/>
                <w:sz w:val="24"/>
                <w:szCs w:val="24"/>
              </w:rPr>
              <w:t>[J].党员文摘，2020（Z1）:52-53.</w:t>
            </w:r>
          </w:p>
          <w:p w:rsidR="00AB73B4" w:rsidRPr="00BA47D0" w:rsidRDefault="00870B5E" w:rsidP="00BA47D0">
            <w:pPr>
              <w:snapToGrid w:val="0"/>
              <w:spacing w:line="500" w:lineRule="exact"/>
              <w:ind w:firstLineChars="200" w:firstLine="456"/>
              <w:textAlignment w:val="baseline"/>
              <w:rPr>
                <w:rFonts w:ascii="宋体" w:hAnsi="宋体"/>
                <w:spacing w:val="-6"/>
                <w:sz w:val="24"/>
                <w:szCs w:val="24"/>
              </w:rPr>
            </w:pPr>
            <w:r w:rsidRPr="00870B5E">
              <w:rPr>
                <w:rFonts w:ascii="宋体" w:hAnsi="宋体"/>
                <w:spacing w:val="-6"/>
                <w:sz w:val="24"/>
                <w:szCs w:val="24"/>
              </w:rPr>
              <w:t>[8]</w:t>
            </w:r>
            <w:r w:rsidRPr="00870B5E">
              <w:rPr>
                <w:rFonts w:ascii="宋体" w:hAnsi="宋体" w:hint="eastAsia"/>
                <w:spacing w:val="-6"/>
                <w:sz w:val="24"/>
                <w:szCs w:val="24"/>
              </w:rPr>
              <w:t>余淇.新冠疫情下高校在线教学的探索与思考[J].管理观察，2020,25:141-142</w:t>
            </w:r>
            <w:r w:rsidR="00EF4974">
              <w:rPr>
                <w:rFonts w:ascii="宋体" w:hAnsi="宋体" w:hint="eastAsia"/>
                <w:spacing w:val="-6"/>
                <w:sz w:val="24"/>
                <w:szCs w:val="24"/>
              </w:rPr>
              <w:t>.</w:t>
            </w:r>
          </w:p>
        </w:tc>
      </w:tr>
    </w:tbl>
    <w:p w:rsidR="00AB73B4" w:rsidRDefault="00AB73B4" w:rsidP="00AB73B4">
      <w:pPr>
        <w:ind w:left="1050" w:hangingChars="500" w:hanging="1050"/>
      </w:pPr>
      <w:r>
        <w:rPr>
          <w:rFonts w:eastAsia="黑体"/>
        </w:rPr>
        <w:lastRenderedPageBreak/>
        <w:t>说明：</w:t>
      </w:r>
      <w:r>
        <w:t xml:space="preserve">1. </w:t>
      </w:r>
      <w:r>
        <w:t>活页文字表述中（含前期相关研究成果、承担课题等）不得直接或间接透露个人背景材料，</w:t>
      </w:r>
    </w:p>
    <w:p w:rsidR="00AB73B4" w:rsidRDefault="00AB73B4" w:rsidP="00AB73B4">
      <w:pPr>
        <w:ind w:firstLineChars="500" w:firstLine="1050"/>
      </w:pPr>
      <w:r>
        <w:t>否则取消参评资格。</w:t>
      </w:r>
    </w:p>
    <w:p w:rsidR="00006226" w:rsidRPr="00AB73B4" w:rsidRDefault="00AB73B4" w:rsidP="00BA47D0">
      <w:pPr>
        <w:ind w:leftChars="300" w:left="945" w:hangingChars="150" w:hanging="315"/>
      </w:pPr>
      <w:r>
        <w:t xml:space="preserve">2. </w:t>
      </w:r>
      <w:r>
        <w:t>活页</w:t>
      </w:r>
      <w:r>
        <w:t>1</w:t>
      </w:r>
      <w:r>
        <w:t>式</w:t>
      </w:r>
      <w:r>
        <w:t>2</w:t>
      </w:r>
      <w:r>
        <w:t>份，与申请书一并报送。</w:t>
      </w:r>
    </w:p>
    <w:sectPr w:rsidR="00006226" w:rsidRPr="00AB73B4" w:rsidSect="005508E3">
      <w:headerReference w:type="default" r:id="rId7"/>
      <w:footerReference w:type="default" r:id="rId8"/>
      <w:pgSz w:w="11906" w:h="16838"/>
      <w:pgMar w:top="1440" w:right="1134" w:bottom="1440" w:left="124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CAF" w:rsidRDefault="00CA0CAF">
      <w:r>
        <w:separator/>
      </w:r>
    </w:p>
  </w:endnote>
  <w:endnote w:type="continuationSeparator" w:id="0">
    <w:p w:rsidR="00CA0CAF" w:rsidRDefault="00CA0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ourier">
    <w:panose1 w:val="02070409020205020404"/>
    <w:charset w:val="00"/>
    <w:family w:val="modern"/>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 w:name="方正仿宋_GBK">
    <w:altName w:val="Malgun Gothic Semilight"/>
    <w:charset w:val="86"/>
    <w:family w:val="script"/>
    <w:pitch w:val="default"/>
    <w:sig w:usb0="00000000" w:usb1="00000000" w:usb2="0000001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8E3" w:rsidRDefault="00407169">
    <w:pPr>
      <w:pStyle w:val="a7"/>
      <w:jc w:val="center"/>
      <w:rPr>
        <w:sz w:val="30"/>
        <w:szCs w:val="30"/>
      </w:rPr>
    </w:pPr>
    <w:r>
      <w:rPr>
        <w:sz w:val="30"/>
        <w:szCs w:val="30"/>
      </w:rPr>
      <w:t>—</w:t>
    </w:r>
    <w:r>
      <w:rPr>
        <w:sz w:val="30"/>
        <w:szCs w:val="30"/>
      </w:rPr>
      <w:fldChar w:fldCharType="begin"/>
    </w:r>
    <w:r>
      <w:rPr>
        <w:sz w:val="30"/>
        <w:szCs w:val="30"/>
      </w:rPr>
      <w:instrText>PAGE   \* MERGEFORMAT</w:instrText>
    </w:r>
    <w:r>
      <w:rPr>
        <w:sz w:val="30"/>
        <w:szCs w:val="30"/>
      </w:rPr>
      <w:fldChar w:fldCharType="separate"/>
    </w:r>
    <w:r w:rsidR="00642FB1" w:rsidRPr="00642FB1">
      <w:rPr>
        <w:noProof/>
        <w:sz w:val="30"/>
        <w:szCs w:val="30"/>
        <w:lang w:val="zh-CN"/>
      </w:rPr>
      <w:t>4</w:t>
    </w:r>
    <w:r>
      <w:rPr>
        <w:sz w:val="30"/>
        <w:szCs w:val="30"/>
      </w:rPr>
      <w:fldChar w:fldCharType="end"/>
    </w:r>
    <w:r>
      <w:rPr>
        <w:sz w:val="30"/>
        <w:szCs w:val="30"/>
      </w:rPr>
      <w:t>—</w:t>
    </w:r>
  </w:p>
  <w:p w:rsidR="005508E3" w:rsidRDefault="00CA0CA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CAF" w:rsidRDefault="00CA0CAF">
      <w:r>
        <w:separator/>
      </w:r>
    </w:p>
  </w:footnote>
  <w:footnote w:type="continuationSeparator" w:id="0">
    <w:p w:rsidR="00CA0CAF" w:rsidRDefault="00CA0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8E3" w:rsidRDefault="00CA0CA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FFFFF7E"/>
    <w:lvl w:ilvl="0">
      <w:start w:val="1"/>
      <w:numFmt w:val="decimal"/>
      <w:pStyle w:val="3"/>
      <w:lvlText w:val="%1."/>
      <w:lvlJc w:val="left"/>
      <w:pPr>
        <w:tabs>
          <w:tab w:val="left" w:pos="1080"/>
        </w:tabs>
        <w:ind w:left="1080" w:hanging="360"/>
      </w:pPr>
    </w:lvl>
  </w:abstractNum>
  <w:abstractNum w:abstractNumId="1" w15:restartNumberingAfterBreak="0">
    <w:nsid w:val="FFFFFF7F"/>
    <w:multiLevelType w:val="singleLevel"/>
    <w:tmpl w:val="FFFFFF7F"/>
    <w:lvl w:ilvl="0">
      <w:start w:val="1"/>
      <w:numFmt w:val="decimal"/>
      <w:pStyle w:val="2"/>
      <w:lvlText w:val="%1."/>
      <w:lvlJc w:val="left"/>
      <w:pPr>
        <w:tabs>
          <w:tab w:val="left" w:pos="720"/>
        </w:tabs>
        <w:ind w:left="720" w:hanging="360"/>
      </w:pPr>
    </w:lvl>
  </w:abstractNum>
  <w:abstractNum w:abstractNumId="2" w15:restartNumberingAfterBreak="0">
    <w:nsid w:val="FFFFFF82"/>
    <w:multiLevelType w:val="singleLevel"/>
    <w:tmpl w:val="FFFFFF82"/>
    <w:lvl w:ilvl="0">
      <w:start w:val="1"/>
      <w:numFmt w:val="bullet"/>
      <w:pStyle w:val="30"/>
      <w:lvlText w:val=""/>
      <w:lvlJc w:val="left"/>
      <w:pPr>
        <w:tabs>
          <w:tab w:val="left" w:pos="1080"/>
        </w:tabs>
        <w:ind w:left="1080" w:hanging="360"/>
      </w:pPr>
      <w:rPr>
        <w:rFonts w:ascii="Symbol" w:hAnsi="Symbol" w:hint="default"/>
      </w:rPr>
    </w:lvl>
  </w:abstractNum>
  <w:abstractNum w:abstractNumId="3" w15:restartNumberingAfterBreak="0">
    <w:nsid w:val="FFFFFF83"/>
    <w:multiLevelType w:val="singleLevel"/>
    <w:tmpl w:val="FFFFFF83"/>
    <w:lvl w:ilvl="0">
      <w:start w:val="1"/>
      <w:numFmt w:val="bullet"/>
      <w:pStyle w:val="20"/>
      <w:lvlText w:val=""/>
      <w:lvlJc w:val="left"/>
      <w:pPr>
        <w:tabs>
          <w:tab w:val="left" w:pos="720"/>
        </w:tabs>
        <w:ind w:left="720" w:hanging="360"/>
      </w:pPr>
      <w:rPr>
        <w:rFonts w:ascii="Symbol" w:hAnsi="Symbol" w:hint="default"/>
      </w:rPr>
    </w:lvl>
  </w:abstractNum>
  <w:abstractNum w:abstractNumId="4" w15:restartNumberingAfterBreak="0">
    <w:nsid w:val="FFFFFF88"/>
    <w:multiLevelType w:val="singleLevel"/>
    <w:tmpl w:val="FFFFFF88"/>
    <w:lvl w:ilvl="0">
      <w:start w:val="1"/>
      <w:numFmt w:val="decimal"/>
      <w:pStyle w:val="a"/>
      <w:lvlText w:val="%1."/>
      <w:lvlJc w:val="left"/>
      <w:pPr>
        <w:tabs>
          <w:tab w:val="left" w:pos="360"/>
        </w:tabs>
        <w:ind w:left="360" w:hanging="360"/>
      </w:p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B73B4"/>
    <w:rsid w:val="00006226"/>
    <w:rsid w:val="00040216"/>
    <w:rsid w:val="002C69A6"/>
    <w:rsid w:val="00367808"/>
    <w:rsid w:val="00407169"/>
    <w:rsid w:val="00642FB1"/>
    <w:rsid w:val="006E5E4B"/>
    <w:rsid w:val="00723AE8"/>
    <w:rsid w:val="00863FE0"/>
    <w:rsid w:val="00870B5E"/>
    <w:rsid w:val="00AB73B4"/>
    <w:rsid w:val="00B404C7"/>
    <w:rsid w:val="00BA47D0"/>
    <w:rsid w:val="00CA0CAF"/>
    <w:rsid w:val="00EF4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A5C82"/>
  <w15:docId w15:val="{0DE11136-0F72-490F-9246-2034C7F66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qFormat="1"/>
    <w:lsdException w:name="List Bullet" w:semiHidden="1" w:unhideWhenUsed="1"/>
    <w:lsdException w:name="List Number" w:semiHidden="1" w:unhideWhenUsed="1" w:qFormat="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next w:val="a1"/>
    <w:qFormat/>
    <w:rsid w:val="00AB73B4"/>
    <w:pPr>
      <w:widowControl w:val="0"/>
      <w:jc w:val="both"/>
    </w:pPr>
    <w:rPr>
      <w:kern w:val="2"/>
      <w:sz w:val="21"/>
      <w:szCs w:val="21"/>
    </w:rPr>
  </w:style>
  <w:style w:type="paragraph" w:styleId="1">
    <w:name w:val="heading 1"/>
    <w:basedOn w:val="a0"/>
    <w:next w:val="a0"/>
    <w:link w:val="10"/>
    <w:uiPriority w:val="9"/>
    <w:qFormat/>
    <w:rsid w:val="00B404C7"/>
    <w:pPr>
      <w:keepNext/>
      <w:keepLines/>
      <w:widowControl/>
      <w:spacing w:before="480" w:line="276" w:lineRule="auto"/>
      <w:jc w:val="left"/>
      <w:outlineLvl w:val="0"/>
    </w:pPr>
    <w:rPr>
      <w:rFonts w:asciiTheme="majorHAnsi" w:eastAsiaTheme="majorEastAsia" w:hAnsiTheme="majorHAnsi" w:cstheme="majorBidi"/>
      <w:b/>
      <w:bCs/>
      <w:color w:val="365F91" w:themeColor="accent1" w:themeShade="BF"/>
      <w:kern w:val="0"/>
      <w:sz w:val="28"/>
      <w:szCs w:val="28"/>
    </w:rPr>
  </w:style>
  <w:style w:type="paragraph" w:styleId="21">
    <w:name w:val="heading 2"/>
    <w:basedOn w:val="a0"/>
    <w:next w:val="a0"/>
    <w:link w:val="22"/>
    <w:uiPriority w:val="9"/>
    <w:unhideWhenUsed/>
    <w:qFormat/>
    <w:rsid w:val="00B404C7"/>
    <w:pPr>
      <w:keepNext/>
      <w:keepLines/>
      <w:widowControl/>
      <w:spacing w:before="200" w:line="276" w:lineRule="auto"/>
      <w:jc w:val="left"/>
      <w:outlineLvl w:val="1"/>
    </w:pPr>
    <w:rPr>
      <w:rFonts w:asciiTheme="majorHAnsi" w:eastAsiaTheme="majorEastAsia" w:hAnsiTheme="majorHAnsi" w:cstheme="majorBidi"/>
      <w:b/>
      <w:bCs/>
      <w:color w:val="4F81BD" w:themeColor="accent1"/>
      <w:kern w:val="0"/>
      <w:sz w:val="26"/>
      <w:szCs w:val="26"/>
    </w:rPr>
  </w:style>
  <w:style w:type="paragraph" w:styleId="31">
    <w:name w:val="heading 3"/>
    <w:basedOn w:val="a0"/>
    <w:next w:val="a0"/>
    <w:link w:val="32"/>
    <w:uiPriority w:val="9"/>
    <w:unhideWhenUsed/>
    <w:qFormat/>
    <w:rsid w:val="00B404C7"/>
    <w:pPr>
      <w:keepNext/>
      <w:keepLines/>
      <w:widowControl/>
      <w:spacing w:before="200" w:line="276" w:lineRule="auto"/>
      <w:jc w:val="left"/>
      <w:outlineLvl w:val="2"/>
    </w:pPr>
    <w:rPr>
      <w:rFonts w:asciiTheme="majorHAnsi" w:eastAsiaTheme="majorEastAsia" w:hAnsiTheme="majorHAnsi" w:cstheme="majorBidi"/>
      <w:b/>
      <w:bCs/>
      <w:color w:val="4F81BD" w:themeColor="accent1"/>
      <w:kern w:val="0"/>
      <w:sz w:val="20"/>
      <w:szCs w:val="20"/>
    </w:rPr>
  </w:style>
  <w:style w:type="paragraph" w:styleId="4">
    <w:name w:val="heading 4"/>
    <w:basedOn w:val="a0"/>
    <w:next w:val="a0"/>
    <w:link w:val="40"/>
    <w:uiPriority w:val="9"/>
    <w:semiHidden/>
    <w:unhideWhenUsed/>
    <w:qFormat/>
    <w:rsid w:val="00B404C7"/>
    <w:pPr>
      <w:keepNext/>
      <w:keepLines/>
      <w:widowControl/>
      <w:spacing w:before="200" w:line="276" w:lineRule="auto"/>
      <w:jc w:val="left"/>
      <w:outlineLvl w:val="3"/>
    </w:pPr>
    <w:rPr>
      <w:rFonts w:asciiTheme="majorHAnsi" w:eastAsiaTheme="majorEastAsia" w:hAnsiTheme="majorHAnsi" w:cstheme="majorBidi"/>
      <w:b/>
      <w:bCs/>
      <w:i/>
      <w:iCs/>
      <w:color w:val="4F81BD" w:themeColor="accent1"/>
      <w:kern w:val="0"/>
      <w:sz w:val="20"/>
      <w:szCs w:val="20"/>
    </w:rPr>
  </w:style>
  <w:style w:type="paragraph" w:styleId="5">
    <w:name w:val="heading 5"/>
    <w:basedOn w:val="a0"/>
    <w:next w:val="a0"/>
    <w:link w:val="50"/>
    <w:uiPriority w:val="9"/>
    <w:semiHidden/>
    <w:unhideWhenUsed/>
    <w:qFormat/>
    <w:rsid w:val="00B404C7"/>
    <w:pPr>
      <w:keepNext/>
      <w:keepLines/>
      <w:widowControl/>
      <w:spacing w:before="200" w:line="276" w:lineRule="auto"/>
      <w:jc w:val="left"/>
      <w:outlineLvl w:val="4"/>
    </w:pPr>
    <w:rPr>
      <w:rFonts w:asciiTheme="majorHAnsi" w:eastAsiaTheme="majorEastAsia" w:hAnsiTheme="majorHAnsi" w:cstheme="majorBidi"/>
      <w:color w:val="244061" w:themeColor="accent1" w:themeShade="80"/>
      <w:kern w:val="0"/>
      <w:sz w:val="20"/>
      <w:szCs w:val="20"/>
    </w:rPr>
  </w:style>
  <w:style w:type="paragraph" w:styleId="6">
    <w:name w:val="heading 6"/>
    <w:basedOn w:val="a0"/>
    <w:next w:val="a0"/>
    <w:link w:val="60"/>
    <w:uiPriority w:val="9"/>
    <w:semiHidden/>
    <w:unhideWhenUsed/>
    <w:qFormat/>
    <w:rsid w:val="00B404C7"/>
    <w:pPr>
      <w:keepNext/>
      <w:keepLines/>
      <w:widowControl/>
      <w:spacing w:before="200" w:line="276" w:lineRule="auto"/>
      <w:jc w:val="left"/>
      <w:outlineLvl w:val="5"/>
    </w:pPr>
    <w:rPr>
      <w:rFonts w:asciiTheme="majorHAnsi" w:eastAsiaTheme="majorEastAsia" w:hAnsiTheme="majorHAnsi" w:cstheme="majorBidi"/>
      <w:i/>
      <w:iCs/>
      <w:color w:val="244061" w:themeColor="accent1" w:themeShade="80"/>
      <w:kern w:val="0"/>
      <w:sz w:val="20"/>
      <w:szCs w:val="20"/>
    </w:rPr>
  </w:style>
  <w:style w:type="paragraph" w:styleId="7">
    <w:name w:val="heading 7"/>
    <w:basedOn w:val="a0"/>
    <w:next w:val="a0"/>
    <w:link w:val="70"/>
    <w:uiPriority w:val="9"/>
    <w:semiHidden/>
    <w:unhideWhenUsed/>
    <w:qFormat/>
    <w:rsid w:val="00B404C7"/>
    <w:pPr>
      <w:keepNext/>
      <w:keepLines/>
      <w:widowControl/>
      <w:spacing w:before="200" w:line="276" w:lineRule="auto"/>
      <w:jc w:val="left"/>
      <w:outlineLvl w:val="6"/>
    </w:pPr>
    <w:rPr>
      <w:rFonts w:asciiTheme="majorHAnsi" w:eastAsiaTheme="majorEastAsia" w:hAnsiTheme="majorHAnsi" w:cstheme="majorBidi"/>
      <w:i/>
      <w:iCs/>
      <w:color w:val="404040" w:themeColor="text1" w:themeTint="BF"/>
      <w:kern w:val="0"/>
      <w:sz w:val="20"/>
      <w:szCs w:val="20"/>
    </w:rPr>
  </w:style>
  <w:style w:type="paragraph" w:styleId="8">
    <w:name w:val="heading 8"/>
    <w:basedOn w:val="a0"/>
    <w:next w:val="a0"/>
    <w:link w:val="80"/>
    <w:uiPriority w:val="9"/>
    <w:semiHidden/>
    <w:unhideWhenUsed/>
    <w:qFormat/>
    <w:rsid w:val="00B404C7"/>
    <w:pPr>
      <w:keepNext/>
      <w:keepLines/>
      <w:widowControl/>
      <w:spacing w:before="200" w:line="276" w:lineRule="auto"/>
      <w:jc w:val="left"/>
      <w:outlineLvl w:val="7"/>
    </w:pPr>
    <w:rPr>
      <w:rFonts w:asciiTheme="majorHAnsi" w:eastAsiaTheme="majorEastAsia" w:hAnsiTheme="majorHAnsi" w:cstheme="majorBidi"/>
      <w:color w:val="4F81BD" w:themeColor="accent1"/>
      <w:kern w:val="0"/>
      <w:sz w:val="20"/>
      <w:szCs w:val="20"/>
    </w:rPr>
  </w:style>
  <w:style w:type="paragraph" w:styleId="9">
    <w:name w:val="heading 9"/>
    <w:basedOn w:val="a0"/>
    <w:next w:val="a0"/>
    <w:link w:val="90"/>
    <w:uiPriority w:val="9"/>
    <w:semiHidden/>
    <w:unhideWhenUsed/>
    <w:qFormat/>
    <w:rsid w:val="00B404C7"/>
    <w:pPr>
      <w:keepNext/>
      <w:keepLines/>
      <w:widowControl/>
      <w:spacing w:before="200" w:line="276" w:lineRule="auto"/>
      <w:jc w:val="left"/>
      <w:outlineLvl w:val="8"/>
    </w:pPr>
    <w:rPr>
      <w:rFonts w:asciiTheme="majorHAnsi" w:eastAsiaTheme="majorEastAsia" w:hAnsiTheme="majorHAnsi" w:cstheme="majorBidi"/>
      <w:i/>
      <w:iCs/>
      <w:color w:val="404040" w:themeColor="text1" w:themeTint="BF"/>
      <w:kern w:val="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basedOn w:val="a2"/>
    <w:link w:val="1"/>
    <w:uiPriority w:val="9"/>
    <w:qFormat/>
    <w:rsid w:val="00B404C7"/>
    <w:rPr>
      <w:rFonts w:asciiTheme="majorHAnsi" w:eastAsiaTheme="majorEastAsia" w:hAnsiTheme="majorHAnsi" w:cstheme="majorBidi"/>
      <w:b/>
      <w:bCs/>
      <w:color w:val="365F91" w:themeColor="accent1" w:themeShade="BF"/>
      <w:sz w:val="28"/>
      <w:szCs w:val="28"/>
    </w:rPr>
  </w:style>
  <w:style w:type="character" w:customStyle="1" w:styleId="22">
    <w:name w:val="标题 2 字符"/>
    <w:basedOn w:val="a2"/>
    <w:link w:val="21"/>
    <w:uiPriority w:val="9"/>
    <w:qFormat/>
    <w:rsid w:val="00B404C7"/>
    <w:rPr>
      <w:rFonts w:asciiTheme="majorHAnsi" w:eastAsiaTheme="majorEastAsia" w:hAnsiTheme="majorHAnsi" w:cstheme="majorBidi"/>
      <w:b/>
      <w:bCs/>
      <w:color w:val="4F81BD" w:themeColor="accent1"/>
      <w:sz w:val="26"/>
      <w:szCs w:val="26"/>
    </w:rPr>
  </w:style>
  <w:style w:type="character" w:customStyle="1" w:styleId="32">
    <w:name w:val="标题 3 字符"/>
    <w:basedOn w:val="a2"/>
    <w:link w:val="31"/>
    <w:uiPriority w:val="9"/>
    <w:qFormat/>
    <w:rsid w:val="00B404C7"/>
    <w:rPr>
      <w:rFonts w:asciiTheme="majorHAnsi" w:eastAsiaTheme="majorEastAsia" w:hAnsiTheme="majorHAnsi" w:cstheme="majorBidi"/>
      <w:b/>
      <w:bCs/>
      <w:color w:val="4F81BD" w:themeColor="accent1"/>
    </w:rPr>
  </w:style>
  <w:style w:type="character" w:customStyle="1" w:styleId="40">
    <w:name w:val="标题 4 字符"/>
    <w:basedOn w:val="a2"/>
    <w:link w:val="4"/>
    <w:uiPriority w:val="9"/>
    <w:semiHidden/>
    <w:qFormat/>
    <w:rsid w:val="00B404C7"/>
    <w:rPr>
      <w:rFonts w:asciiTheme="majorHAnsi" w:eastAsiaTheme="majorEastAsia" w:hAnsiTheme="majorHAnsi" w:cstheme="majorBidi"/>
      <w:b/>
      <w:bCs/>
      <w:i/>
      <w:iCs/>
      <w:color w:val="4F81BD" w:themeColor="accent1"/>
    </w:rPr>
  </w:style>
  <w:style w:type="character" w:customStyle="1" w:styleId="50">
    <w:name w:val="标题 5 字符"/>
    <w:basedOn w:val="a2"/>
    <w:link w:val="5"/>
    <w:uiPriority w:val="9"/>
    <w:semiHidden/>
    <w:qFormat/>
    <w:rsid w:val="00B404C7"/>
    <w:rPr>
      <w:rFonts w:asciiTheme="majorHAnsi" w:eastAsiaTheme="majorEastAsia" w:hAnsiTheme="majorHAnsi" w:cstheme="majorBidi"/>
      <w:color w:val="244061" w:themeColor="accent1" w:themeShade="80"/>
    </w:rPr>
  </w:style>
  <w:style w:type="character" w:customStyle="1" w:styleId="60">
    <w:name w:val="标题 6 字符"/>
    <w:basedOn w:val="a2"/>
    <w:link w:val="6"/>
    <w:uiPriority w:val="9"/>
    <w:semiHidden/>
    <w:qFormat/>
    <w:rsid w:val="00B404C7"/>
    <w:rPr>
      <w:rFonts w:asciiTheme="majorHAnsi" w:eastAsiaTheme="majorEastAsia" w:hAnsiTheme="majorHAnsi" w:cstheme="majorBidi"/>
      <w:i/>
      <w:iCs/>
      <w:color w:val="244061" w:themeColor="accent1" w:themeShade="80"/>
    </w:rPr>
  </w:style>
  <w:style w:type="character" w:customStyle="1" w:styleId="70">
    <w:name w:val="标题 7 字符"/>
    <w:basedOn w:val="a2"/>
    <w:link w:val="7"/>
    <w:uiPriority w:val="9"/>
    <w:semiHidden/>
    <w:qFormat/>
    <w:rsid w:val="00B404C7"/>
    <w:rPr>
      <w:rFonts w:asciiTheme="majorHAnsi" w:eastAsiaTheme="majorEastAsia" w:hAnsiTheme="majorHAnsi" w:cstheme="majorBidi"/>
      <w:i/>
      <w:iCs/>
      <w:color w:val="404040" w:themeColor="text1" w:themeTint="BF"/>
    </w:rPr>
  </w:style>
  <w:style w:type="character" w:customStyle="1" w:styleId="80">
    <w:name w:val="标题 8 字符"/>
    <w:basedOn w:val="a2"/>
    <w:link w:val="8"/>
    <w:uiPriority w:val="9"/>
    <w:semiHidden/>
    <w:qFormat/>
    <w:rsid w:val="00B404C7"/>
    <w:rPr>
      <w:rFonts w:asciiTheme="majorHAnsi" w:eastAsiaTheme="majorEastAsia" w:hAnsiTheme="majorHAnsi" w:cstheme="majorBidi"/>
      <w:color w:val="4F81BD" w:themeColor="accent1"/>
      <w:sz w:val="20"/>
      <w:szCs w:val="20"/>
    </w:rPr>
  </w:style>
  <w:style w:type="character" w:customStyle="1" w:styleId="90">
    <w:name w:val="标题 9 字符"/>
    <w:basedOn w:val="a2"/>
    <w:link w:val="9"/>
    <w:uiPriority w:val="9"/>
    <w:semiHidden/>
    <w:qFormat/>
    <w:rsid w:val="00B404C7"/>
    <w:rPr>
      <w:rFonts w:asciiTheme="majorHAnsi" w:eastAsiaTheme="majorEastAsia" w:hAnsiTheme="majorHAnsi" w:cstheme="majorBidi"/>
      <w:i/>
      <w:iCs/>
      <w:color w:val="404040" w:themeColor="text1" w:themeTint="BF"/>
      <w:sz w:val="20"/>
      <w:szCs w:val="20"/>
    </w:rPr>
  </w:style>
  <w:style w:type="paragraph" w:styleId="a5">
    <w:name w:val="header"/>
    <w:basedOn w:val="a0"/>
    <w:link w:val="a6"/>
    <w:uiPriority w:val="99"/>
    <w:unhideWhenUsed/>
    <w:qFormat/>
    <w:rsid w:val="00B404C7"/>
    <w:pPr>
      <w:widowControl/>
      <w:tabs>
        <w:tab w:val="center" w:pos="4680"/>
        <w:tab w:val="right" w:pos="9360"/>
      </w:tabs>
      <w:jc w:val="left"/>
    </w:pPr>
    <w:rPr>
      <w:rFonts w:ascii="微软雅黑" w:eastAsia="微软雅黑" w:hAnsi="微软雅黑" w:cstheme="minorBidi"/>
      <w:kern w:val="0"/>
      <w:sz w:val="22"/>
      <w:szCs w:val="22"/>
      <w:lang w:eastAsia="en-US"/>
    </w:rPr>
  </w:style>
  <w:style w:type="character" w:customStyle="1" w:styleId="a6">
    <w:name w:val="页眉 字符"/>
    <w:basedOn w:val="a2"/>
    <w:link w:val="a5"/>
    <w:uiPriority w:val="99"/>
    <w:qFormat/>
    <w:rsid w:val="00B404C7"/>
  </w:style>
  <w:style w:type="paragraph" w:styleId="a7">
    <w:name w:val="footer"/>
    <w:basedOn w:val="a0"/>
    <w:link w:val="a8"/>
    <w:uiPriority w:val="99"/>
    <w:unhideWhenUsed/>
    <w:qFormat/>
    <w:rsid w:val="00B404C7"/>
    <w:pPr>
      <w:widowControl/>
      <w:tabs>
        <w:tab w:val="center" w:pos="4680"/>
        <w:tab w:val="right" w:pos="9360"/>
      </w:tabs>
      <w:jc w:val="left"/>
    </w:pPr>
    <w:rPr>
      <w:rFonts w:ascii="微软雅黑" w:eastAsia="微软雅黑" w:hAnsi="微软雅黑" w:cstheme="minorBidi"/>
      <w:kern w:val="0"/>
      <w:sz w:val="22"/>
      <w:szCs w:val="22"/>
      <w:lang w:eastAsia="en-US"/>
    </w:rPr>
  </w:style>
  <w:style w:type="character" w:customStyle="1" w:styleId="a8">
    <w:name w:val="页脚 字符"/>
    <w:basedOn w:val="a2"/>
    <w:link w:val="a7"/>
    <w:uiPriority w:val="99"/>
    <w:qFormat/>
    <w:rsid w:val="00B404C7"/>
  </w:style>
  <w:style w:type="paragraph" w:styleId="a9">
    <w:name w:val="caption"/>
    <w:basedOn w:val="a0"/>
    <w:next w:val="a0"/>
    <w:uiPriority w:val="35"/>
    <w:semiHidden/>
    <w:unhideWhenUsed/>
    <w:qFormat/>
    <w:rsid w:val="00B404C7"/>
    <w:pPr>
      <w:widowControl/>
      <w:spacing w:after="200"/>
      <w:jc w:val="left"/>
    </w:pPr>
    <w:rPr>
      <w:rFonts w:ascii="微软雅黑" w:eastAsia="微软雅黑" w:hAnsi="微软雅黑" w:cstheme="minorBidi"/>
      <w:b/>
      <w:bCs/>
      <w:color w:val="4F81BD" w:themeColor="accent1"/>
      <w:kern w:val="0"/>
      <w:sz w:val="18"/>
      <w:szCs w:val="18"/>
      <w:lang w:eastAsia="en-US"/>
    </w:rPr>
  </w:style>
  <w:style w:type="paragraph" w:styleId="aa">
    <w:name w:val="macro"/>
    <w:link w:val="ab"/>
    <w:uiPriority w:val="99"/>
    <w:unhideWhenUsed/>
    <w:qFormat/>
    <w:rsid w:val="00B404C7"/>
    <w:pPr>
      <w:tabs>
        <w:tab w:val="left" w:pos="576"/>
        <w:tab w:val="left" w:pos="1152"/>
        <w:tab w:val="left" w:pos="1728"/>
        <w:tab w:val="left" w:pos="2304"/>
        <w:tab w:val="left" w:pos="2880"/>
        <w:tab w:val="left" w:pos="3456"/>
        <w:tab w:val="left" w:pos="4032"/>
      </w:tabs>
      <w:spacing w:after="200" w:line="276" w:lineRule="auto"/>
    </w:pPr>
    <w:rPr>
      <w:rFonts w:ascii="Courier" w:hAnsi="Courier"/>
    </w:rPr>
  </w:style>
  <w:style w:type="character" w:customStyle="1" w:styleId="ab">
    <w:name w:val="宏文本 字符"/>
    <w:basedOn w:val="a2"/>
    <w:link w:val="aa"/>
    <w:uiPriority w:val="99"/>
    <w:qFormat/>
    <w:rsid w:val="00B404C7"/>
    <w:rPr>
      <w:rFonts w:ascii="Courier" w:hAnsi="Courier"/>
      <w:sz w:val="20"/>
      <w:szCs w:val="20"/>
    </w:rPr>
  </w:style>
  <w:style w:type="paragraph" w:styleId="ac">
    <w:name w:val="List"/>
    <w:basedOn w:val="a0"/>
    <w:uiPriority w:val="99"/>
    <w:unhideWhenUsed/>
    <w:qFormat/>
    <w:rsid w:val="00B404C7"/>
    <w:pPr>
      <w:widowControl/>
      <w:spacing w:after="200" w:line="276" w:lineRule="auto"/>
      <w:ind w:left="360" w:hanging="360"/>
      <w:contextualSpacing/>
      <w:jc w:val="left"/>
    </w:pPr>
    <w:rPr>
      <w:rFonts w:ascii="微软雅黑" w:eastAsia="微软雅黑" w:hAnsi="微软雅黑" w:cstheme="minorBidi"/>
      <w:kern w:val="0"/>
      <w:sz w:val="22"/>
      <w:szCs w:val="22"/>
      <w:lang w:eastAsia="en-US"/>
    </w:rPr>
  </w:style>
  <w:style w:type="paragraph" w:styleId="a">
    <w:name w:val="List Number"/>
    <w:basedOn w:val="a0"/>
    <w:uiPriority w:val="99"/>
    <w:unhideWhenUsed/>
    <w:qFormat/>
    <w:rsid w:val="00B404C7"/>
    <w:pPr>
      <w:widowControl/>
      <w:numPr>
        <w:numId w:val="2"/>
      </w:numPr>
      <w:spacing w:after="200" w:line="276" w:lineRule="auto"/>
      <w:contextualSpacing/>
      <w:jc w:val="left"/>
    </w:pPr>
    <w:rPr>
      <w:rFonts w:ascii="微软雅黑" w:eastAsia="微软雅黑" w:hAnsi="微软雅黑" w:cstheme="minorBidi"/>
      <w:kern w:val="0"/>
      <w:sz w:val="22"/>
      <w:szCs w:val="22"/>
      <w:lang w:eastAsia="en-US"/>
    </w:rPr>
  </w:style>
  <w:style w:type="paragraph" w:styleId="23">
    <w:name w:val="List 2"/>
    <w:basedOn w:val="a0"/>
    <w:uiPriority w:val="99"/>
    <w:unhideWhenUsed/>
    <w:qFormat/>
    <w:rsid w:val="00B404C7"/>
    <w:pPr>
      <w:widowControl/>
      <w:spacing w:after="200" w:line="276" w:lineRule="auto"/>
      <w:ind w:left="720" w:hanging="360"/>
      <w:contextualSpacing/>
      <w:jc w:val="left"/>
    </w:pPr>
    <w:rPr>
      <w:rFonts w:ascii="微软雅黑" w:eastAsia="微软雅黑" w:hAnsi="微软雅黑" w:cstheme="minorBidi"/>
      <w:kern w:val="0"/>
      <w:sz w:val="22"/>
      <w:szCs w:val="22"/>
      <w:lang w:eastAsia="en-US"/>
    </w:rPr>
  </w:style>
  <w:style w:type="paragraph" w:styleId="33">
    <w:name w:val="List 3"/>
    <w:basedOn w:val="a0"/>
    <w:uiPriority w:val="99"/>
    <w:unhideWhenUsed/>
    <w:qFormat/>
    <w:rsid w:val="00B404C7"/>
    <w:pPr>
      <w:widowControl/>
      <w:spacing w:after="200" w:line="276" w:lineRule="auto"/>
      <w:ind w:left="1080" w:hanging="360"/>
      <w:contextualSpacing/>
      <w:jc w:val="left"/>
    </w:pPr>
    <w:rPr>
      <w:rFonts w:ascii="微软雅黑" w:eastAsia="微软雅黑" w:hAnsi="微软雅黑" w:cstheme="minorBidi"/>
      <w:kern w:val="0"/>
      <w:sz w:val="22"/>
      <w:szCs w:val="22"/>
      <w:lang w:eastAsia="en-US"/>
    </w:rPr>
  </w:style>
  <w:style w:type="paragraph" w:styleId="20">
    <w:name w:val="List Bullet 2"/>
    <w:basedOn w:val="a0"/>
    <w:uiPriority w:val="99"/>
    <w:unhideWhenUsed/>
    <w:qFormat/>
    <w:rsid w:val="00B404C7"/>
    <w:pPr>
      <w:widowControl/>
      <w:numPr>
        <w:numId w:val="4"/>
      </w:numPr>
      <w:spacing w:after="200" w:line="276" w:lineRule="auto"/>
      <w:contextualSpacing/>
      <w:jc w:val="left"/>
    </w:pPr>
    <w:rPr>
      <w:rFonts w:ascii="微软雅黑" w:eastAsia="微软雅黑" w:hAnsi="微软雅黑" w:cstheme="minorBidi"/>
      <w:kern w:val="0"/>
      <w:sz w:val="22"/>
      <w:szCs w:val="22"/>
      <w:lang w:eastAsia="en-US"/>
    </w:rPr>
  </w:style>
  <w:style w:type="paragraph" w:styleId="30">
    <w:name w:val="List Bullet 3"/>
    <w:basedOn w:val="a0"/>
    <w:uiPriority w:val="99"/>
    <w:unhideWhenUsed/>
    <w:qFormat/>
    <w:rsid w:val="00B404C7"/>
    <w:pPr>
      <w:widowControl/>
      <w:numPr>
        <w:numId w:val="6"/>
      </w:numPr>
      <w:tabs>
        <w:tab w:val="left" w:pos="720"/>
      </w:tabs>
      <w:spacing w:after="200" w:line="276" w:lineRule="auto"/>
      <w:contextualSpacing/>
      <w:jc w:val="left"/>
    </w:pPr>
    <w:rPr>
      <w:rFonts w:ascii="微软雅黑" w:eastAsia="微软雅黑" w:hAnsi="微软雅黑" w:cstheme="minorBidi"/>
      <w:kern w:val="0"/>
      <w:sz w:val="22"/>
      <w:szCs w:val="22"/>
      <w:lang w:eastAsia="en-US"/>
    </w:rPr>
  </w:style>
  <w:style w:type="paragraph" w:styleId="2">
    <w:name w:val="List Number 2"/>
    <w:basedOn w:val="a0"/>
    <w:uiPriority w:val="99"/>
    <w:unhideWhenUsed/>
    <w:qFormat/>
    <w:rsid w:val="00B404C7"/>
    <w:pPr>
      <w:widowControl/>
      <w:numPr>
        <w:numId w:val="8"/>
      </w:numPr>
      <w:tabs>
        <w:tab w:val="left" w:pos="360"/>
      </w:tabs>
      <w:spacing w:after="200" w:line="276" w:lineRule="auto"/>
      <w:contextualSpacing/>
      <w:jc w:val="left"/>
    </w:pPr>
    <w:rPr>
      <w:rFonts w:ascii="微软雅黑" w:eastAsia="微软雅黑" w:hAnsi="微软雅黑" w:cstheme="minorBidi"/>
      <w:kern w:val="0"/>
      <w:sz w:val="22"/>
      <w:szCs w:val="22"/>
      <w:lang w:eastAsia="en-US"/>
    </w:rPr>
  </w:style>
  <w:style w:type="paragraph" w:styleId="3">
    <w:name w:val="List Number 3"/>
    <w:basedOn w:val="a0"/>
    <w:uiPriority w:val="99"/>
    <w:unhideWhenUsed/>
    <w:qFormat/>
    <w:rsid w:val="00B404C7"/>
    <w:pPr>
      <w:widowControl/>
      <w:numPr>
        <w:numId w:val="10"/>
      </w:numPr>
      <w:spacing w:after="200" w:line="276" w:lineRule="auto"/>
      <w:contextualSpacing/>
      <w:jc w:val="left"/>
    </w:pPr>
    <w:rPr>
      <w:rFonts w:ascii="微软雅黑" w:eastAsia="微软雅黑" w:hAnsi="微软雅黑" w:cstheme="minorBidi"/>
      <w:kern w:val="0"/>
      <w:sz w:val="22"/>
      <w:szCs w:val="22"/>
      <w:lang w:eastAsia="en-US"/>
    </w:rPr>
  </w:style>
  <w:style w:type="paragraph" w:styleId="a1">
    <w:name w:val="Title"/>
    <w:basedOn w:val="a0"/>
    <w:next w:val="a0"/>
    <w:link w:val="ad"/>
    <w:uiPriority w:val="10"/>
    <w:qFormat/>
    <w:rsid w:val="00B404C7"/>
    <w:pPr>
      <w:widowControl/>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ad">
    <w:name w:val="标题 字符"/>
    <w:basedOn w:val="a2"/>
    <w:link w:val="a1"/>
    <w:uiPriority w:val="10"/>
    <w:qFormat/>
    <w:rsid w:val="00B404C7"/>
    <w:rPr>
      <w:rFonts w:asciiTheme="majorHAnsi" w:eastAsiaTheme="majorEastAsia" w:hAnsiTheme="majorHAnsi" w:cstheme="majorBidi"/>
      <w:color w:val="17365D" w:themeColor="text2" w:themeShade="BF"/>
      <w:spacing w:val="5"/>
      <w:kern w:val="28"/>
      <w:sz w:val="52"/>
      <w:szCs w:val="52"/>
    </w:rPr>
  </w:style>
  <w:style w:type="paragraph" w:styleId="ae">
    <w:name w:val="Body Text"/>
    <w:basedOn w:val="a0"/>
    <w:link w:val="af"/>
    <w:uiPriority w:val="99"/>
    <w:unhideWhenUsed/>
    <w:qFormat/>
    <w:rsid w:val="00B404C7"/>
    <w:pPr>
      <w:widowControl/>
      <w:spacing w:after="120" w:line="276" w:lineRule="auto"/>
      <w:jc w:val="left"/>
    </w:pPr>
    <w:rPr>
      <w:rFonts w:ascii="微软雅黑" w:eastAsia="微软雅黑" w:hAnsi="微软雅黑" w:cstheme="minorBidi"/>
      <w:kern w:val="0"/>
      <w:sz w:val="22"/>
      <w:szCs w:val="22"/>
      <w:lang w:eastAsia="en-US"/>
    </w:rPr>
  </w:style>
  <w:style w:type="character" w:customStyle="1" w:styleId="af">
    <w:name w:val="正文文本 字符"/>
    <w:basedOn w:val="a2"/>
    <w:link w:val="ae"/>
    <w:uiPriority w:val="99"/>
    <w:qFormat/>
    <w:rsid w:val="00B404C7"/>
  </w:style>
  <w:style w:type="paragraph" w:styleId="af0">
    <w:name w:val="List Continue"/>
    <w:basedOn w:val="a0"/>
    <w:uiPriority w:val="99"/>
    <w:unhideWhenUsed/>
    <w:qFormat/>
    <w:rsid w:val="00B404C7"/>
    <w:pPr>
      <w:widowControl/>
      <w:spacing w:after="120" w:line="276" w:lineRule="auto"/>
      <w:ind w:left="360"/>
      <w:contextualSpacing/>
      <w:jc w:val="left"/>
    </w:pPr>
    <w:rPr>
      <w:rFonts w:ascii="微软雅黑" w:eastAsia="微软雅黑" w:hAnsi="微软雅黑" w:cstheme="minorBidi"/>
      <w:kern w:val="0"/>
      <w:sz w:val="22"/>
      <w:szCs w:val="22"/>
      <w:lang w:eastAsia="en-US"/>
    </w:rPr>
  </w:style>
  <w:style w:type="paragraph" w:styleId="24">
    <w:name w:val="List Continue 2"/>
    <w:basedOn w:val="a0"/>
    <w:uiPriority w:val="99"/>
    <w:unhideWhenUsed/>
    <w:qFormat/>
    <w:rsid w:val="00B404C7"/>
    <w:pPr>
      <w:widowControl/>
      <w:spacing w:after="120" w:line="276" w:lineRule="auto"/>
      <w:ind w:left="720"/>
      <w:contextualSpacing/>
      <w:jc w:val="left"/>
    </w:pPr>
    <w:rPr>
      <w:rFonts w:ascii="微软雅黑" w:eastAsia="微软雅黑" w:hAnsi="微软雅黑" w:cstheme="minorBidi"/>
      <w:kern w:val="0"/>
      <w:sz w:val="22"/>
      <w:szCs w:val="22"/>
      <w:lang w:eastAsia="en-US"/>
    </w:rPr>
  </w:style>
  <w:style w:type="paragraph" w:styleId="34">
    <w:name w:val="List Continue 3"/>
    <w:basedOn w:val="a0"/>
    <w:uiPriority w:val="99"/>
    <w:unhideWhenUsed/>
    <w:qFormat/>
    <w:rsid w:val="00B404C7"/>
    <w:pPr>
      <w:widowControl/>
      <w:spacing w:after="120" w:line="276" w:lineRule="auto"/>
      <w:ind w:left="1080"/>
      <w:contextualSpacing/>
      <w:jc w:val="left"/>
    </w:pPr>
    <w:rPr>
      <w:rFonts w:ascii="微软雅黑" w:eastAsia="微软雅黑" w:hAnsi="微软雅黑" w:cstheme="minorBidi"/>
      <w:kern w:val="0"/>
      <w:sz w:val="22"/>
      <w:szCs w:val="22"/>
      <w:lang w:eastAsia="en-US"/>
    </w:rPr>
  </w:style>
  <w:style w:type="paragraph" w:styleId="af1">
    <w:name w:val="Subtitle"/>
    <w:basedOn w:val="a0"/>
    <w:next w:val="a0"/>
    <w:link w:val="af2"/>
    <w:uiPriority w:val="11"/>
    <w:qFormat/>
    <w:rsid w:val="00B404C7"/>
    <w:pPr>
      <w:widowControl/>
      <w:spacing w:after="200" w:line="276" w:lineRule="auto"/>
      <w:jc w:val="left"/>
    </w:pPr>
    <w:rPr>
      <w:rFonts w:asciiTheme="majorHAnsi" w:eastAsiaTheme="majorEastAsia" w:hAnsiTheme="majorHAnsi" w:cstheme="majorBidi"/>
      <w:i/>
      <w:iCs/>
      <w:color w:val="4F81BD" w:themeColor="accent1"/>
      <w:spacing w:val="15"/>
      <w:kern w:val="0"/>
      <w:sz w:val="24"/>
      <w:szCs w:val="24"/>
    </w:rPr>
  </w:style>
  <w:style w:type="character" w:customStyle="1" w:styleId="af2">
    <w:name w:val="副标题 字符"/>
    <w:basedOn w:val="a2"/>
    <w:link w:val="af1"/>
    <w:uiPriority w:val="11"/>
    <w:qFormat/>
    <w:rsid w:val="00B404C7"/>
    <w:rPr>
      <w:rFonts w:asciiTheme="majorHAnsi" w:eastAsiaTheme="majorEastAsia" w:hAnsiTheme="majorHAnsi" w:cstheme="majorBidi"/>
      <w:i/>
      <w:iCs/>
      <w:color w:val="4F81BD" w:themeColor="accent1"/>
      <w:spacing w:val="15"/>
      <w:sz w:val="24"/>
      <w:szCs w:val="24"/>
    </w:rPr>
  </w:style>
  <w:style w:type="paragraph" w:styleId="25">
    <w:name w:val="Body Text 2"/>
    <w:basedOn w:val="a0"/>
    <w:link w:val="26"/>
    <w:uiPriority w:val="99"/>
    <w:unhideWhenUsed/>
    <w:qFormat/>
    <w:rsid w:val="00B404C7"/>
    <w:pPr>
      <w:widowControl/>
      <w:spacing w:after="120" w:line="480" w:lineRule="auto"/>
      <w:jc w:val="left"/>
    </w:pPr>
    <w:rPr>
      <w:rFonts w:ascii="微软雅黑" w:eastAsia="微软雅黑" w:hAnsi="微软雅黑" w:cstheme="minorBidi"/>
      <w:kern w:val="0"/>
      <w:sz w:val="22"/>
      <w:szCs w:val="22"/>
      <w:lang w:eastAsia="en-US"/>
    </w:rPr>
  </w:style>
  <w:style w:type="character" w:customStyle="1" w:styleId="26">
    <w:name w:val="正文文本 2 字符"/>
    <w:basedOn w:val="a2"/>
    <w:link w:val="25"/>
    <w:uiPriority w:val="99"/>
    <w:qFormat/>
    <w:rsid w:val="00B404C7"/>
  </w:style>
  <w:style w:type="paragraph" w:styleId="35">
    <w:name w:val="Body Text 3"/>
    <w:basedOn w:val="a0"/>
    <w:link w:val="36"/>
    <w:uiPriority w:val="99"/>
    <w:unhideWhenUsed/>
    <w:qFormat/>
    <w:rsid w:val="00B404C7"/>
    <w:pPr>
      <w:widowControl/>
      <w:spacing w:after="120" w:line="276" w:lineRule="auto"/>
      <w:jc w:val="left"/>
    </w:pPr>
    <w:rPr>
      <w:kern w:val="0"/>
      <w:sz w:val="16"/>
      <w:szCs w:val="16"/>
    </w:rPr>
  </w:style>
  <w:style w:type="character" w:customStyle="1" w:styleId="36">
    <w:name w:val="正文文本 3 字符"/>
    <w:basedOn w:val="a2"/>
    <w:link w:val="35"/>
    <w:uiPriority w:val="99"/>
    <w:qFormat/>
    <w:rsid w:val="00B404C7"/>
    <w:rPr>
      <w:sz w:val="16"/>
      <w:szCs w:val="16"/>
    </w:rPr>
  </w:style>
  <w:style w:type="character" w:styleId="af3">
    <w:name w:val="Strong"/>
    <w:basedOn w:val="a2"/>
    <w:uiPriority w:val="22"/>
    <w:qFormat/>
    <w:rsid w:val="00B404C7"/>
    <w:rPr>
      <w:b/>
      <w:bCs/>
    </w:rPr>
  </w:style>
  <w:style w:type="character" w:styleId="af4">
    <w:name w:val="Emphasis"/>
    <w:basedOn w:val="a2"/>
    <w:uiPriority w:val="20"/>
    <w:qFormat/>
    <w:rsid w:val="00B404C7"/>
    <w:rPr>
      <w:i/>
      <w:iCs/>
    </w:rPr>
  </w:style>
  <w:style w:type="paragraph" w:styleId="af5">
    <w:name w:val="No Spacing"/>
    <w:uiPriority w:val="1"/>
    <w:qFormat/>
    <w:rsid w:val="00B404C7"/>
    <w:rPr>
      <w:rFonts w:asciiTheme="minorHAnsi" w:eastAsiaTheme="minorEastAsia" w:hAnsiTheme="minorHAnsi" w:cstheme="minorBidi"/>
      <w:sz w:val="22"/>
      <w:szCs w:val="22"/>
      <w:lang w:eastAsia="en-US"/>
    </w:rPr>
  </w:style>
  <w:style w:type="paragraph" w:styleId="af6">
    <w:name w:val="List Paragraph"/>
    <w:basedOn w:val="a0"/>
    <w:uiPriority w:val="34"/>
    <w:qFormat/>
    <w:rsid w:val="00B404C7"/>
    <w:pPr>
      <w:widowControl/>
      <w:spacing w:after="200" w:line="276" w:lineRule="auto"/>
      <w:ind w:left="720"/>
      <w:contextualSpacing/>
      <w:jc w:val="left"/>
    </w:pPr>
    <w:rPr>
      <w:rFonts w:ascii="微软雅黑" w:eastAsia="微软雅黑" w:hAnsi="微软雅黑" w:cstheme="minorBidi"/>
      <w:kern w:val="0"/>
      <w:sz w:val="22"/>
      <w:szCs w:val="22"/>
      <w:lang w:eastAsia="en-US"/>
    </w:rPr>
  </w:style>
  <w:style w:type="paragraph" w:styleId="af7">
    <w:name w:val="Quote"/>
    <w:basedOn w:val="a0"/>
    <w:next w:val="a0"/>
    <w:link w:val="af8"/>
    <w:uiPriority w:val="29"/>
    <w:qFormat/>
    <w:rsid w:val="00B404C7"/>
    <w:pPr>
      <w:widowControl/>
      <w:spacing w:after="200" w:line="276" w:lineRule="auto"/>
      <w:jc w:val="left"/>
    </w:pPr>
    <w:rPr>
      <w:i/>
      <w:iCs/>
      <w:color w:val="000000" w:themeColor="text1"/>
      <w:kern w:val="0"/>
      <w:sz w:val="20"/>
      <w:szCs w:val="20"/>
    </w:rPr>
  </w:style>
  <w:style w:type="character" w:customStyle="1" w:styleId="af8">
    <w:name w:val="引用 字符"/>
    <w:basedOn w:val="a2"/>
    <w:link w:val="af7"/>
    <w:uiPriority w:val="29"/>
    <w:qFormat/>
    <w:rsid w:val="00B404C7"/>
    <w:rPr>
      <w:i/>
      <w:iCs/>
      <w:color w:val="000000" w:themeColor="text1"/>
    </w:rPr>
  </w:style>
  <w:style w:type="paragraph" w:styleId="af9">
    <w:name w:val="Intense Quote"/>
    <w:basedOn w:val="a0"/>
    <w:next w:val="a0"/>
    <w:link w:val="afa"/>
    <w:uiPriority w:val="30"/>
    <w:qFormat/>
    <w:rsid w:val="00B404C7"/>
    <w:pPr>
      <w:widowControl/>
      <w:pBdr>
        <w:bottom w:val="single" w:sz="4" w:space="4" w:color="4F81BD" w:themeColor="accent1"/>
      </w:pBdr>
      <w:spacing w:before="200" w:after="280" w:line="276" w:lineRule="auto"/>
      <w:ind w:left="936" w:right="936"/>
      <w:jc w:val="left"/>
    </w:pPr>
    <w:rPr>
      <w:b/>
      <w:bCs/>
      <w:i/>
      <w:iCs/>
      <w:color w:val="4F81BD" w:themeColor="accent1"/>
      <w:kern w:val="0"/>
      <w:sz w:val="20"/>
      <w:szCs w:val="20"/>
    </w:rPr>
  </w:style>
  <w:style w:type="character" w:customStyle="1" w:styleId="afa">
    <w:name w:val="明显引用 字符"/>
    <w:basedOn w:val="a2"/>
    <w:link w:val="af9"/>
    <w:uiPriority w:val="30"/>
    <w:qFormat/>
    <w:rsid w:val="00B404C7"/>
    <w:rPr>
      <w:b/>
      <w:bCs/>
      <w:i/>
      <w:iCs/>
      <w:color w:val="4F81BD" w:themeColor="accent1"/>
    </w:rPr>
  </w:style>
  <w:style w:type="character" w:customStyle="1" w:styleId="11">
    <w:name w:val="不明显强调1"/>
    <w:basedOn w:val="a2"/>
    <w:uiPriority w:val="19"/>
    <w:qFormat/>
    <w:rsid w:val="00B404C7"/>
    <w:rPr>
      <w:i/>
      <w:iCs/>
      <w:color w:val="7F7F7F" w:themeColor="text1" w:themeTint="80"/>
    </w:rPr>
  </w:style>
  <w:style w:type="character" w:customStyle="1" w:styleId="12">
    <w:name w:val="明显强调1"/>
    <w:basedOn w:val="a2"/>
    <w:uiPriority w:val="21"/>
    <w:qFormat/>
    <w:rsid w:val="00B404C7"/>
    <w:rPr>
      <w:b/>
      <w:bCs/>
      <w:i/>
      <w:iCs/>
      <w:color w:val="4F81BD" w:themeColor="accent1"/>
    </w:rPr>
  </w:style>
  <w:style w:type="character" w:customStyle="1" w:styleId="13">
    <w:name w:val="不明显参考1"/>
    <w:basedOn w:val="a2"/>
    <w:uiPriority w:val="31"/>
    <w:qFormat/>
    <w:rsid w:val="00B404C7"/>
    <w:rPr>
      <w:smallCaps/>
      <w:color w:val="C0504D" w:themeColor="accent2"/>
      <w:u w:val="single"/>
    </w:rPr>
  </w:style>
  <w:style w:type="character" w:customStyle="1" w:styleId="14">
    <w:name w:val="明显参考1"/>
    <w:basedOn w:val="a2"/>
    <w:uiPriority w:val="32"/>
    <w:qFormat/>
    <w:rsid w:val="00B404C7"/>
    <w:rPr>
      <w:b/>
      <w:bCs/>
      <w:smallCaps/>
      <w:color w:val="C0504D" w:themeColor="accent2"/>
      <w:spacing w:val="5"/>
      <w:u w:val="single"/>
    </w:rPr>
  </w:style>
  <w:style w:type="character" w:customStyle="1" w:styleId="15">
    <w:name w:val="书籍标题1"/>
    <w:basedOn w:val="a2"/>
    <w:uiPriority w:val="33"/>
    <w:qFormat/>
    <w:rsid w:val="00B404C7"/>
    <w:rPr>
      <w:b/>
      <w:bCs/>
      <w:smallCaps/>
      <w:spacing w:val="5"/>
    </w:rPr>
  </w:style>
  <w:style w:type="paragraph" w:customStyle="1" w:styleId="TOC1">
    <w:name w:val="TOC 标题1"/>
    <w:basedOn w:val="1"/>
    <w:next w:val="a0"/>
    <w:uiPriority w:val="39"/>
    <w:semiHidden/>
    <w:unhideWhenUsed/>
    <w:qFormat/>
    <w:rsid w:val="00B404C7"/>
    <w:pPr>
      <w:outlineLvl w:val="9"/>
    </w:pPr>
    <w:rPr>
      <w:lang w:eastAsia="en-US"/>
    </w:rPr>
  </w:style>
  <w:style w:type="paragraph" w:customStyle="1" w:styleId="BodyTextIndent">
    <w:name w:val="BodyTextIndent"/>
    <w:basedOn w:val="a0"/>
    <w:qFormat/>
    <w:rsid w:val="00642FB1"/>
    <w:pPr>
      <w:snapToGrid w:val="0"/>
      <w:spacing w:line="500" w:lineRule="exact"/>
      <w:ind w:firstLineChars="200" w:firstLine="630"/>
      <w:textAlignment w:val="baseline"/>
    </w:pPr>
    <w:rPr>
      <w:rFonts w:ascii="仿宋_GB2312" w:eastAsia="方正仿宋_GBK" w:hAnsi="Times"/>
      <w:spacing w:val="-6"/>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632</Words>
  <Characters>3607</Characters>
  <Application>Microsoft Office Word</Application>
  <DocSecurity>0</DocSecurity>
  <Lines>30</Lines>
  <Paragraphs>8</Paragraphs>
  <ScaleCrop>false</ScaleCrop>
  <Company>微软中国</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2022-05-27T10:09:00Z</dcterms:created>
  <dcterms:modified xsi:type="dcterms:W3CDTF">2022-06-22T15:29:00Z</dcterms:modified>
</cp:coreProperties>
</file>