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BD18" w14:textId="77777777" w:rsidR="004C37EC" w:rsidRDefault="00000000">
      <w:pPr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28"/>
          <w:szCs w:val="28"/>
        </w:rPr>
        <w:t xml:space="preserve">附件         </w:t>
      </w: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2023-2024学年</w:t>
      </w:r>
      <w:proofErr w:type="gramStart"/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第二学期期</w:t>
      </w:r>
      <w:r>
        <w:rPr>
          <w:rFonts w:ascii="方正大标宋简体" w:eastAsia="方正大标宋简体" w:hAnsi="方正大标宋简体" w:cs="方正大标宋简体" w:hint="eastAsia"/>
          <w:b/>
          <w:bCs/>
          <w:sz w:val="32"/>
          <w:szCs w:val="32"/>
        </w:rPr>
        <w:t>初</w:t>
      </w: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教学</w:t>
      </w:r>
      <w:proofErr w:type="gramEnd"/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工作自查表</w:t>
      </w:r>
    </w:p>
    <w:tbl>
      <w:tblPr>
        <w:tblStyle w:val="a5"/>
        <w:tblpPr w:leftFromText="180" w:rightFromText="180" w:vertAnchor="page" w:horzAnchor="page" w:tblpX="1335" w:tblpY="2373"/>
        <w:tblOverlap w:val="never"/>
        <w:tblW w:w="5134" w:type="pct"/>
        <w:tblLook w:val="04A0" w:firstRow="1" w:lastRow="0" w:firstColumn="1" w:lastColumn="0" w:noHBand="0" w:noVBand="1"/>
      </w:tblPr>
      <w:tblGrid>
        <w:gridCol w:w="1270"/>
        <w:gridCol w:w="8176"/>
      </w:tblGrid>
      <w:tr w:rsidR="004C37EC" w14:paraId="0A19F1DD" w14:textId="77777777">
        <w:trPr>
          <w:trHeight w:val="90"/>
        </w:trPr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76063449" w14:textId="77777777" w:rsidR="0018345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学院基本</w:t>
            </w:r>
          </w:p>
          <w:p w14:paraId="77EF170F" w14:textId="6D3DC6F2" w:rsidR="004C37E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77" w:type="dxa"/>
            <w:tcBorders>
              <w:top w:val="single" w:sz="4" w:space="0" w:color="auto"/>
            </w:tcBorders>
            <w:vAlign w:val="center"/>
          </w:tcPr>
          <w:p w14:paraId="2A549662" w14:textId="77777777" w:rsidR="004C37EC" w:rsidRDefault="00000000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学院共有专任教师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t>人，其中</w:t>
            </w:r>
            <w:r w:rsidRPr="0018345D">
              <w:rPr>
                <w:rFonts w:ascii="楷体" w:eastAsia="楷体" w:hAnsi="楷体" w:cs="楷体" w:hint="eastAsia"/>
                <w:sz w:val="24"/>
              </w:rPr>
              <w:t>教授</w:t>
            </w:r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r w:rsidRPr="0018345D">
              <w:rPr>
                <w:rFonts w:ascii="楷体" w:eastAsia="楷体" w:hAnsi="楷体" w:cs="楷体" w:hint="eastAsia"/>
                <w:sz w:val="24"/>
              </w:rPr>
              <w:t>人，副教授</w:t>
            </w:r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r w:rsidRPr="0018345D">
              <w:rPr>
                <w:rFonts w:ascii="楷体" w:eastAsia="楷体" w:hAnsi="楷体" w:cs="楷体" w:hint="eastAsia"/>
                <w:sz w:val="24"/>
              </w:rPr>
              <w:t>人，讲师</w:t>
            </w:r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r w:rsidRPr="0018345D">
              <w:rPr>
                <w:rFonts w:ascii="楷体" w:eastAsia="楷体" w:hAnsi="楷体" w:cs="楷体" w:hint="eastAsia"/>
                <w:sz w:val="24"/>
              </w:rPr>
              <w:t>人</w:t>
            </w:r>
            <w:r>
              <w:rPr>
                <w:rFonts w:ascii="楷体" w:eastAsia="楷体" w:hAnsi="楷体" w:cs="楷体" w:hint="eastAsia"/>
                <w:sz w:val="24"/>
              </w:rPr>
              <w:t>；外聘教师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t>人；共有教研室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4C37EC" w14:paraId="499405EF" w14:textId="77777777">
        <w:trPr>
          <w:trHeight w:val="3069"/>
        </w:trPr>
        <w:tc>
          <w:tcPr>
            <w:tcW w:w="1270" w:type="dxa"/>
            <w:vAlign w:val="center"/>
          </w:tcPr>
          <w:p w14:paraId="206070F9" w14:textId="77777777" w:rsidR="004C37EC" w:rsidRDefault="0000000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一、开学基本情况</w:t>
            </w:r>
          </w:p>
        </w:tc>
        <w:tc>
          <w:tcPr>
            <w:tcW w:w="8177" w:type="dxa"/>
            <w:vAlign w:val="center"/>
          </w:tcPr>
          <w:p w14:paraId="2EDAB116" w14:textId="77777777" w:rsidR="004C37EC" w:rsidRPr="0018345D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1.本学院第一周学生旷课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r>
              <w:rPr>
                <w:rFonts w:ascii="楷体" w:eastAsia="楷体" w:hAnsi="楷体" w:cs="楷体" w:hint="eastAsia"/>
                <w:sz w:val="24"/>
              </w:rPr>
              <w:t>人，总到课率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；</w:t>
            </w:r>
            <w:r w:rsidRPr="0018345D">
              <w:rPr>
                <w:rFonts w:ascii="楷体" w:eastAsia="楷体" w:hAnsi="楷体" w:cs="楷体" w:hint="eastAsia"/>
                <w:sz w:val="24"/>
              </w:rPr>
              <w:t>截至第二周学生旷课</w:t>
            </w:r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r w:rsidRPr="0018345D">
              <w:rPr>
                <w:rFonts w:ascii="楷体" w:eastAsia="楷体" w:hAnsi="楷体" w:cs="楷体" w:hint="eastAsia"/>
                <w:sz w:val="24"/>
              </w:rPr>
              <w:t>人，总到课率</w:t>
            </w:r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proofErr w:type="gramStart"/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　</w:t>
            </w:r>
            <w:proofErr w:type="gramEnd"/>
            <w:r w:rsidRPr="0018345D">
              <w:rPr>
                <w:rFonts w:ascii="楷体" w:eastAsia="楷体" w:hAnsi="楷体" w:cs="楷体" w:hint="eastAsia"/>
                <w:sz w:val="24"/>
              </w:rPr>
              <w:t>。</w:t>
            </w:r>
          </w:p>
          <w:p w14:paraId="16C86E6A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2.本学院在开学初课表是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制定完成，是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下发任课教师和任教班级。</w:t>
            </w:r>
          </w:p>
          <w:p w14:paraId="22408EAF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3.本学院在开学初教材是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完全到位，目前是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解决。</w:t>
            </w:r>
          </w:p>
          <w:p w14:paraId="21AE8F91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4.本学院在开学初教室是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存在冲突，是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及时解决。</w:t>
            </w:r>
          </w:p>
          <w:p w14:paraId="40C665CC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5.本学院在开学初教室教学设备（投影仪等）是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运行正常，是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及时解决。</w:t>
            </w:r>
          </w:p>
          <w:p w14:paraId="163C1ED3" w14:textId="77777777" w:rsidR="004C37EC" w:rsidRPr="0018345D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 w:rsidRPr="0018345D">
              <w:rPr>
                <w:rFonts w:ascii="楷体" w:eastAsia="楷体" w:hAnsi="楷体" w:cs="楷体" w:hint="eastAsia"/>
                <w:sz w:val="24"/>
              </w:rPr>
              <w:t>6.本学院在开学初是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>检查教学场所环境卫生情况，检查情况：</w:t>
            </w:r>
            <w:r w:rsidRPr="0018345D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</w:t>
            </w:r>
            <w:r w:rsidRPr="0018345D">
              <w:rPr>
                <w:rFonts w:ascii="楷体" w:eastAsia="楷体" w:hAnsi="楷体" w:cs="楷体" w:hint="eastAsia"/>
                <w:sz w:val="24"/>
              </w:rPr>
              <w:t>。</w:t>
            </w:r>
          </w:p>
          <w:p w14:paraId="1B7744B8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</w:rPr>
            </w:pPr>
            <w:r w:rsidRPr="0018345D">
              <w:rPr>
                <w:rFonts w:ascii="楷体" w:eastAsia="楷体" w:hAnsi="楷体" w:cs="楷体" w:hint="eastAsia"/>
                <w:sz w:val="24"/>
              </w:rPr>
              <w:t>7.教务处是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>对全校课表安排进行审核；是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>对师生公布；是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>在第一周结束后报送质量监督处。</w:t>
            </w:r>
          </w:p>
        </w:tc>
      </w:tr>
      <w:tr w:rsidR="004C37EC" w14:paraId="685F2AAB" w14:textId="77777777">
        <w:trPr>
          <w:trHeight w:val="3655"/>
        </w:trPr>
        <w:tc>
          <w:tcPr>
            <w:tcW w:w="1270" w:type="dxa"/>
            <w:vAlign w:val="center"/>
          </w:tcPr>
          <w:p w14:paraId="4EB4796A" w14:textId="77777777" w:rsidR="004C37E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二、学院教学工作的组织管理与执行情况</w:t>
            </w:r>
          </w:p>
          <w:p w14:paraId="7CA2BE4E" w14:textId="77777777" w:rsidR="004C37EC" w:rsidRDefault="004C37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77" w:type="dxa"/>
            <w:vAlign w:val="center"/>
          </w:tcPr>
          <w:p w14:paraId="0A6BBEA2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1.本学期本学院应开出必修课程门数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，实际开出门数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　</w:t>
            </w:r>
            <w:r>
              <w:rPr>
                <w:rFonts w:ascii="楷体" w:eastAsia="楷体" w:hAnsi="楷体" w:cs="楷体" w:hint="eastAsia"/>
                <w:sz w:val="24"/>
              </w:rPr>
              <w:t xml:space="preserve"> ，开出率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　</w:t>
            </w:r>
            <w:r>
              <w:rPr>
                <w:rFonts w:ascii="楷体" w:eastAsia="楷体" w:hAnsi="楷体" w:cs="楷体" w:hint="eastAsia"/>
                <w:sz w:val="24"/>
              </w:rPr>
              <w:t>。</w:t>
            </w:r>
          </w:p>
          <w:p w14:paraId="627D0FE9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2.专业选修课开出门数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，是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满足学生修读 。</w:t>
            </w:r>
          </w:p>
          <w:p w14:paraId="72D84D49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3.本学院在开学初课表是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上墙，是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按课表上课。</w:t>
            </w:r>
          </w:p>
          <w:p w14:paraId="6F19DC15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4.本学院在开学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初教学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场所（实验（训）室、机房等）仪器设备</w:t>
            </w:r>
            <w:r w:rsidRPr="0018345D">
              <w:rPr>
                <w:rFonts w:ascii="楷体" w:eastAsia="楷体" w:hAnsi="楷体" w:cs="楷体" w:hint="eastAsia"/>
                <w:sz w:val="24"/>
              </w:rPr>
              <w:t>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检修完毕运行正常。</w:t>
            </w:r>
          </w:p>
          <w:p w14:paraId="4E1D077E" w14:textId="77777777" w:rsidR="004C37EC" w:rsidRDefault="00000000" w:rsidP="0018345D">
            <w:pPr>
              <w:spacing w:line="400" w:lineRule="exact"/>
              <w:ind w:firstLineChars="11" w:firstLine="26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5.学院教学工作计划是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完成制定；教研室工作计划是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完成制定。</w:t>
            </w:r>
          </w:p>
          <w:p w14:paraId="4AB53BF9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6.任课教师的课程标准、教学计划、教案(或讲稿)、课件、教材（或实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训指导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书）等教学资料是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齐备。</w:t>
            </w:r>
          </w:p>
          <w:p w14:paraId="25CA9913" w14:textId="77777777" w:rsidR="004C37EC" w:rsidRDefault="00000000" w:rsidP="0018345D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7.学院本学期外聘教师教学工作安排是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完成，外聘教师到岗率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。</w:t>
            </w:r>
          </w:p>
        </w:tc>
      </w:tr>
      <w:tr w:rsidR="004C37EC" w14:paraId="69AE2DDE" w14:textId="77777777">
        <w:trPr>
          <w:trHeight w:val="90"/>
        </w:trPr>
        <w:tc>
          <w:tcPr>
            <w:tcW w:w="1270" w:type="dxa"/>
            <w:vAlign w:val="center"/>
          </w:tcPr>
          <w:p w14:paraId="3AA4A97A" w14:textId="78CF032A" w:rsidR="004C37EC" w:rsidRPr="0018345D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三、上学期期末考试情况</w:t>
            </w:r>
          </w:p>
        </w:tc>
        <w:tc>
          <w:tcPr>
            <w:tcW w:w="8177" w:type="dxa"/>
            <w:vAlign w:val="center"/>
          </w:tcPr>
          <w:p w14:paraId="5A0683A3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1.试卷是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按相关规定批改、装订；是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按要求存放。</w:t>
            </w:r>
          </w:p>
          <w:p w14:paraId="46F4E7A5" w14:textId="77777777" w:rsidR="004C37EC" w:rsidRDefault="00000000" w:rsidP="0018345D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2.期末成绩的录入是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完成且无误。</w:t>
            </w:r>
          </w:p>
          <w:p w14:paraId="3C678034" w14:textId="77777777" w:rsidR="004C37EC" w:rsidRDefault="00000000" w:rsidP="0018345D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3.教研室是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组织教师开展试卷分析、讨论、反馈等教研活动。</w:t>
            </w:r>
          </w:p>
        </w:tc>
      </w:tr>
      <w:tr w:rsidR="004C37EC" w14:paraId="6717D81A" w14:textId="77777777">
        <w:trPr>
          <w:trHeight w:val="3279"/>
        </w:trPr>
        <w:tc>
          <w:tcPr>
            <w:tcW w:w="1270" w:type="dxa"/>
            <w:vAlign w:val="center"/>
          </w:tcPr>
          <w:p w14:paraId="5A229BD4" w14:textId="77777777" w:rsidR="004C37EC" w:rsidRDefault="0000000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四、教学质量全过程监控系统运行情况</w:t>
            </w:r>
          </w:p>
        </w:tc>
        <w:tc>
          <w:tcPr>
            <w:tcW w:w="8177" w:type="dxa"/>
            <w:vAlign w:val="center"/>
          </w:tcPr>
          <w:p w14:paraId="7CC0E95B" w14:textId="77777777" w:rsidR="004C37EC" w:rsidRDefault="00000000" w:rsidP="0018345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</w:t>
            </w:r>
            <w:r w:rsidRPr="0018345D">
              <w:rPr>
                <w:rFonts w:ascii="楷体" w:eastAsia="楷体" w:hAnsi="楷体" w:cs="楷体" w:hint="eastAsia"/>
                <w:sz w:val="24"/>
              </w:rPr>
              <w:t>学院是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>核实系统</w:t>
            </w:r>
            <w:r>
              <w:rPr>
                <w:rFonts w:ascii="楷体" w:eastAsia="楷体" w:hAnsi="楷体" w:cs="楷体" w:hint="eastAsia"/>
                <w:sz w:val="24"/>
              </w:rPr>
              <w:t>中本学期课程、专业及学生信息等信息，包括课程承担单位、课程代码及名称、学时数、任课教师工号及姓名、上课班级、上课周次及节次、上课地点和课程类别等内容。</w:t>
            </w:r>
          </w:p>
          <w:p w14:paraId="0FC543FE" w14:textId="77777777" w:rsidR="004C37EC" w:rsidRPr="0018345D" w:rsidRDefault="00000000" w:rsidP="0018345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18345D">
              <w:rPr>
                <w:rFonts w:ascii="楷体" w:eastAsia="楷体" w:hAnsi="楷体" w:cs="楷体" w:hint="eastAsia"/>
                <w:sz w:val="24"/>
              </w:rPr>
              <w:t>2.任课教师授课计划等课程信息是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 w:rsidRPr="0018345D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Pr="0018345D">
              <w:rPr>
                <w:rFonts w:ascii="楷体" w:eastAsia="楷体" w:hAnsi="楷体" w:cs="楷体" w:hint="eastAsia"/>
                <w:sz w:val="24"/>
              </w:rPr>
              <w:t>正确导入系统。</w:t>
            </w:r>
          </w:p>
          <w:p w14:paraId="1DCE2B89" w14:textId="77777777" w:rsidR="004C37EC" w:rsidRDefault="00000000" w:rsidP="0018345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3.教师课堂考勤、教学日志填写是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及时在系统中完成。</w:t>
            </w:r>
          </w:p>
          <w:p w14:paraId="0968EC75" w14:textId="77777777" w:rsidR="004C37EC" w:rsidRDefault="00000000" w:rsidP="0018345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4.教师评学、学生评教是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及时在系统中完成。</w:t>
            </w:r>
          </w:p>
          <w:p w14:paraId="1943F523" w14:textId="77777777" w:rsidR="004C37EC" w:rsidRDefault="00000000" w:rsidP="0018345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5.开学前两周院领导已听课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节次，教研室主任已听课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节次，同行教师之间已听课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节次，学院院级督学已听课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节次。听课记录是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上传系统。</w:t>
            </w:r>
          </w:p>
          <w:p w14:paraId="5F1FEEC5" w14:textId="77777777" w:rsidR="004C37EC" w:rsidRDefault="00000000" w:rsidP="0018345D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6.上学期任教课程期末成绩表是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否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>已上传教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学质量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全过程监控系统（教学档案文件中）。</w:t>
            </w:r>
          </w:p>
        </w:tc>
      </w:tr>
      <w:tr w:rsidR="004C37EC" w14:paraId="33D0EDEF" w14:textId="77777777">
        <w:trPr>
          <w:trHeight w:val="4123"/>
        </w:trPr>
        <w:tc>
          <w:tcPr>
            <w:tcW w:w="1270" w:type="dxa"/>
            <w:vAlign w:val="center"/>
          </w:tcPr>
          <w:p w14:paraId="18CA43CD" w14:textId="77777777" w:rsidR="004C37EC" w:rsidRDefault="0000000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本次自查发现问题的详细描述</w:t>
            </w:r>
          </w:p>
        </w:tc>
        <w:tc>
          <w:tcPr>
            <w:tcW w:w="8177" w:type="dxa"/>
            <w:vAlign w:val="center"/>
          </w:tcPr>
          <w:p w14:paraId="2297C799" w14:textId="77777777" w:rsidR="004C37EC" w:rsidRDefault="004C37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C37EC" w14:paraId="287E651D" w14:textId="77777777" w:rsidTr="0018345D">
        <w:trPr>
          <w:trHeight w:val="4925"/>
        </w:trPr>
        <w:tc>
          <w:tcPr>
            <w:tcW w:w="1270" w:type="dxa"/>
            <w:vAlign w:val="center"/>
          </w:tcPr>
          <w:p w14:paraId="7144A9E3" w14:textId="77777777" w:rsidR="004C37EC" w:rsidRDefault="0000000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具体整改措施</w:t>
            </w:r>
          </w:p>
        </w:tc>
        <w:tc>
          <w:tcPr>
            <w:tcW w:w="8177" w:type="dxa"/>
            <w:vAlign w:val="center"/>
          </w:tcPr>
          <w:p w14:paraId="72364EEA" w14:textId="77777777" w:rsidR="004C37EC" w:rsidRDefault="004C37EC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3F9D7FD" w14:textId="77777777" w:rsidR="004C37EC" w:rsidRDefault="00000000">
      <w:pPr>
        <w:ind w:firstLineChars="200"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院长签字：                              学院（公章）：</w:t>
      </w:r>
    </w:p>
    <w:p w14:paraId="72DFBF34" w14:textId="77777777" w:rsidR="004C37EC" w:rsidRDefault="00000000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</w:t>
      </w:r>
    </w:p>
    <w:sectPr w:rsidR="004C37EC">
      <w:footerReference w:type="default" r:id="rId7"/>
      <w:pgSz w:w="11906" w:h="16838"/>
      <w:pgMar w:top="1440" w:right="1800" w:bottom="144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87DE" w14:textId="77777777" w:rsidR="00757D37" w:rsidRDefault="00757D37">
      <w:r>
        <w:separator/>
      </w:r>
    </w:p>
  </w:endnote>
  <w:endnote w:type="continuationSeparator" w:id="0">
    <w:p w14:paraId="58D7D27F" w14:textId="77777777" w:rsidR="00757D37" w:rsidRDefault="0075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8BE6CA5-B5CF-4573-9439-82748E08B97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2" w:subsetted="1" w:fontKey="{0FF5ADF9-1432-4F66-820B-CFAD3F7DB4AF}"/>
    <w:embedBold r:id="rId3" w:subsetted="1" w:fontKey="{FDC428A1-669A-4A72-9063-711F059968D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BB59B64-0BBC-48D6-BB19-52B1CAFE5B2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6B7A308-737C-4743-845E-243666F3D04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6DCD" w14:textId="77777777" w:rsidR="004C37E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48651" wp14:editId="7D51AD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EDE03" w14:textId="77777777" w:rsidR="004C37EC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4865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6EDE03" w14:textId="77777777" w:rsidR="004C37EC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3260" w14:textId="77777777" w:rsidR="00757D37" w:rsidRDefault="00757D37">
      <w:r>
        <w:separator/>
      </w:r>
    </w:p>
  </w:footnote>
  <w:footnote w:type="continuationSeparator" w:id="0">
    <w:p w14:paraId="557EEBD2" w14:textId="77777777" w:rsidR="00757D37" w:rsidRDefault="0075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3ZjVlNjFjMzNhOWY2NmFhMWU1ZDBlYTdjY2NlMzAifQ=="/>
  </w:docVars>
  <w:rsids>
    <w:rsidRoot w:val="75D65552"/>
    <w:rsid w:val="0018345D"/>
    <w:rsid w:val="004C37EC"/>
    <w:rsid w:val="00757D37"/>
    <w:rsid w:val="05B256FB"/>
    <w:rsid w:val="0CCF2579"/>
    <w:rsid w:val="264C74E4"/>
    <w:rsid w:val="286C2602"/>
    <w:rsid w:val="418D5DEE"/>
    <w:rsid w:val="4FFFB885"/>
    <w:rsid w:val="57CC0FC7"/>
    <w:rsid w:val="5C8005D2"/>
    <w:rsid w:val="5D4C6E3D"/>
    <w:rsid w:val="66F61BBC"/>
    <w:rsid w:val="66FF25DC"/>
    <w:rsid w:val="6EC046BF"/>
    <w:rsid w:val="71A961AB"/>
    <w:rsid w:val="71B43F5A"/>
    <w:rsid w:val="73256448"/>
    <w:rsid w:val="75D65552"/>
    <w:rsid w:val="7FDE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83E86"/>
  <w15:docId w15:val="{4E0F2B68-E74B-4FF2-A273-7FD693E6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~hailstone~</dc:creator>
  <cp:lastModifiedBy> </cp:lastModifiedBy>
  <cp:revision>2</cp:revision>
  <cp:lastPrinted>2023-10-30T16:26:00Z</cp:lastPrinted>
  <dcterms:created xsi:type="dcterms:W3CDTF">2023-10-30T16:23:00Z</dcterms:created>
  <dcterms:modified xsi:type="dcterms:W3CDTF">2024-02-25T07:56:00Z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0978534926787B8638E2DA65F5E59522_43</vt:lpwstr>
  </property>
</Properties>
</file>